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891DA1B">
      <w:pPr>
        <w:keepNext/>
        <w:keepLines/>
        <w:spacing w:before="260" w:after="260" w:line="416" w:lineRule="atLeast"/>
        <w:jc w:val="center"/>
        <w:outlineLvl w:val="1"/>
        <w:rPr>
          <w:rFonts w:ascii="Times New Roman" w:hAnsi="Times New Roman"/>
          <w:b/>
          <w:bCs/>
          <w:sz w:val="28"/>
          <w:szCs w:val="28"/>
        </w:rPr>
      </w:pPr>
      <w:bookmarkStart w:id="0" w:name="_Hlk206439221"/>
    </w:p>
    <w:p w14:paraId="7E690BA8">
      <w:pPr>
        <w:keepNext/>
        <w:keepLines/>
        <w:spacing w:before="260" w:after="260" w:line="416" w:lineRule="atLeast"/>
        <w:jc w:val="center"/>
        <w:outlineLvl w:val="1"/>
        <w:rPr>
          <w:rFonts w:ascii="Times New Roman" w:hAnsi="Times New Roman"/>
          <w:b/>
          <w:bCs/>
          <w:sz w:val="28"/>
          <w:szCs w:val="28"/>
        </w:rPr>
      </w:pPr>
    </w:p>
    <w:p w14:paraId="1EF121AC">
      <w:pPr>
        <w:keepNext/>
        <w:keepLines/>
        <w:spacing w:before="260" w:after="260" w:line="416" w:lineRule="atLeast"/>
        <w:jc w:val="center"/>
        <w:outlineLvl w:val="1"/>
        <w:rPr>
          <w:rFonts w:ascii="Times New Roman" w:hAnsi="Times New Roman"/>
          <w:b/>
          <w:bCs/>
          <w:sz w:val="28"/>
          <w:szCs w:val="28"/>
        </w:rPr>
      </w:pPr>
    </w:p>
    <w:p w14:paraId="23A57DDB">
      <w:pPr>
        <w:keepNext/>
        <w:keepLines/>
        <w:spacing w:before="260" w:after="260"/>
        <w:outlineLvl w:val="1"/>
        <w:rPr>
          <w:rFonts w:ascii="Times New Roman" w:hAnsi="Times New Roman"/>
          <w:b/>
          <w:bCs/>
          <w:sz w:val="30"/>
          <w:szCs w:val="30"/>
        </w:rPr>
      </w:pPr>
    </w:p>
    <w:p w14:paraId="1EDA0125">
      <w:pPr>
        <w:keepNext/>
        <w:keepLines/>
        <w:spacing w:before="260" w:after="260"/>
        <w:outlineLvl w:val="1"/>
        <w:rPr>
          <w:rFonts w:ascii="Times New Roman" w:hAnsi="Times New Roman"/>
          <w:b/>
          <w:bCs/>
          <w:sz w:val="30"/>
          <w:szCs w:val="30"/>
        </w:rPr>
      </w:pPr>
    </w:p>
    <w:p w14:paraId="2C6A9FF7">
      <w:pPr>
        <w:keepNext/>
        <w:keepLines/>
        <w:spacing w:before="260" w:after="260"/>
        <w:jc w:val="center"/>
        <w:outlineLvl w:val="1"/>
        <w:rPr>
          <w:rFonts w:ascii="Times New Roman" w:hAnsi="Times New Roman"/>
          <w:b/>
          <w:bCs/>
          <w:sz w:val="52"/>
          <w:szCs w:val="52"/>
        </w:rPr>
      </w:pPr>
      <w:r>
        <w:rPr>
          <w:rFonts w:hint="eastAsia" w:ascii="汉仪菱心体简" w:hAnsi="汉仪菱心体简" w:eastAsia="汉仪菱心体简" w:cs="汉仪菱心体简"/>
          <w:color w:val="6787B2"/>
          <w:sz w:val="84"/>
          <w:szCs w:val="84"/>
          <w:shd w:val="clear" w:color="auto" w:fill="FFFFFF"/>
        </w:rPr>
        <w:t>教案</w:t>
      </w:r>
    </w:p>
    <w:p w14:paraId="11879110">
      <w:pPr>
        <w:keepNext/>
        <w:keepLines/>
        <w:spacing w:before="260" w:after="260"/>
        <w:jc w:val="center"/>
        <w:outlineLvl w:val="1"/>
        <w:rPr>
          <w:rFonts w:hint="eastAsia" w:ascii="思源宋体 CN Heavy" w:hAnsi="思源宋体 CN Heavy" w:eastAsia="思源宋体 CN Heavy" w:cs="思源宋体 CN Heavy"/>
          <w:b/>
          <w:bCs/>
          <w:color w:val="6787B2"/>
          <w:sz w:val="112"/>
          <w:szCs w:val="112"/>
        </w:rPr>
      </w:pPr>
      <w:r>
        <w:rPr>
          <w:rFonts w:hint="eastAsia" w:ascii="思源宋体 CN Heavy" w:hAnsi="思源宋体 CN Heavy" w:eastAsia="思源宋体 CN Heavy" w:cs="思源宋体 CN Heavy"/>
          <w:b/>
          <w:bCs/>
          <w:color w:val="6787B2"/>
          <w:sz w:val="112"/>
          <w:szCs w:val="112"/>
        </w:rPr>
        <w:t>社区护理</w:t>
      </w:r>
    </w:p>
    <w:p w14:paraId="18D4CD7C">
      <w:pPr>
        <w:keepNext/>
        <w:keepLines/>
        <w:spacing w:before="260" w:after="260"/>
        <w:jc w:val="center"/>
        <w:outlineLvl w:val="1"/>
        <w:rPr>
          <w:rFonts w:ascii="Times New Roman" w:hAnsi="Times New Roman"/>
          <w:b/>
          <w:bCs/>
          <w:color w:val="2E54A1" w:themeColor="accent1" w:themeShade="BF"/>
          <w:sz w:val="52"/>
          <w:szCs w:val="52"/>
        </w:rPr>
      </w:pPr>
      <w:r>
        <w:rPr>
          <w:rFonts w:hint="eastAsia" w:ascii="Times New Roman" w:hAnsi="Times New Roman"/>
          <w:b/>
          <w:bCs/>
          <w:color w:val="2E54A1" w:themeColor="accent1" w:themeShade="BF"/>
          <w:sz w:val="52"/>
          <w:szCs w:val="52"/>
        </w:rPr>
        <w:t>（第三版）</w:t>
      </w:r>
    </w:p>
    <w:p w14:paraId="36DBCA24">
      <w:pPr>
        <w:keepNext/>
        <w:keepLines/>
        <w:spacing w:before="260" w:after="260"/>
        <w:jc w:val="center"/>
        <w:outlineLvl w:val="1"/>
        <w:rPr>
          <w:rFonts w:ascii="Times New Roman" w:hAnsi="Times New Roman"/>
          <w:b/>
          <w:bCs/>
          <w:sz w:val="28"/>
          <w:szCs w:val="28"/>
        </w:rPr>
      </w:pPr>
    </w:p>
    <w:p w14:paraId="28E6947B">
      <w:pPr>
        <w:keepNext/>
        <w:keepLines/>
        <w:spacing w:before="260" w:after="260"/>
        <w:jc w:val="center"/>
        <w:outlineLvl w:val="1"/>
        <w:rPr>
          <w:rFonts w:ascii="Times New Roman" w:hAnsi="Times New Roman"/>
          <w:b/>
          <w:bCs/>
          <w:sz w:val="28"/>
          <w:szCs w:val="28"/>
        </w:rPr>
      </w:pPr>
    </w:p>
    <w:p w14:paraId="30DAFE83">
      <w:pPr>
        <w:keepNext/>
        <w:keepLines/>
        <w:spacing w:before="260" w:after="260"/>
        <w:outlineLvl w:val="1"/>
        <w:rPr>
          <w:rFonts w:ascii="Times New Roman" w:hAnsi="Times New Roman"/>
          <w:b/>
          <w:bCs/>
          <w:sz w:val="28"/>
          <w:szCs w:val="28"/>
        </w:rPr>
      </w:pPr>
    </w:p>
    <w:p w14:paraId="5C62BA89">
      <w:pPr>
        <w:keepNext/>
        <w:keepLines/>
        <w:spacing w:before="260" w:after="260"/>
        <w:outlineLvl w:val="1"/>
        <w:rPr>
          <w:rFonts w:ascii="Times New Roman" w:hAnsi="Times New Roman"/>
          <w:b/>
          <w:bCs/>
          <w:sz w:val="28"/>
          <w:szCs w:val="28"/>
        </w:rPr>
      </w:pPr>
    </w:p>
    <w:p w14:paraId="529AF688">
      <w:pPr>
        <w:keepNext/>
        <w:keepLines/>
        <w:spacing w:before="260" w:after="260"/>
        <w:jc w:val="center"/>
        <w:outlineLvl w:val="1"/>
        <w:rPr>
          <w:rFonts w:ascii="Times New Roman" w:hAnsi="Times New Roman"/>
          <w:b/>
          <w:bCs/>
          <w:sz w:val="28"/>
          <w:szCs w:val="28"/>
        </w:rPr>
      </w:pPr>
      <w:r>
        <w:rPr>
          <w:rFonts w:hint="eastAsia" w:ascii="Times New Roman" w:hAnsi="Times New Roman"/>
          <w:b/>
          <w:bCs/>
          <w:color w:val="7DDFD7" w:themeColor="accent5" w:themeTint="99"/>
          <w:sz w:val="28"/>
          <w:szCs w:val="28"/>
          <w14:textFill>
            <w14:solidFill>
              <w14:schemeClr w14:val="accent5">
                <w14:lumMod w14:val="60000"/>
                <w14:lumOff w14:val="40000"/>
              </w14:schemeClr>
            </w14:solidFill>
          </w14:textFill>
        </w:rPr>
        <w:t>北京出版社</w:t>
      </w:r>
    </w:p>
    <w:p w14:paraId="1DF0944D">
      <w:pPr>
        <w:keepNext/>
        <w:keepLines/>
        <w:spacing w:before="260" w:after="260"/>
        <w:outlineLvl w:val="1"/>
        <w:rPr>
          <w:rFonts w:ascii="Times New Roman" w:hAnsi="Times New Roman"/>
          <w:b/>
          <w:bCs/>
          <w:sz w:val="28"/>
          <w:szCs w:val="28"/>
        </w:rPr>
        <w:sectPr>
          <w:headerReference r:id="rId4" w:type="first"/>
          <w:headerReference r:id="rId3" w:type="default"/>
          <w:pgSz w:w="11906" w:h="16838"/>
          <w:pgMar w:top="0" w:right="170" w:bottom="0" w:left="170" w:header="567" w:footer="850" w:gutter="0"/>
          <w:cols w:space="425" w:num="1"/>
          <w:titlePg/>
          <w:docGrid w:type="lines" w:linePitch="312" w:charSpace="0"/>
        </w:sectPr>
      </w:pPr>
    </w:p>
    <w:p w14:paraId="31762018">
      <w:pPr>
        <w:pStyle w:val="2"/>
        <w:jc w:val="center"/>
        <w:rPr>
          <w:sz w:val="52"/>
          <w:szCs w:val="52"/>
        </w:rPr>
      </w:pPr>
      <w:r>
        <w:rPr>
          <w:rFonts w:hint="eastAsia"/>
          <w:sz w:val="52"/>
          <w:szCs w:val="52"/>
        </w:rPr>
        <w:t>课时分配表</w:t>
      </w:r>
    </w:p>
    <w:tbl>
      <w:tblPr>
        <w:tblStyle w:val="6"/>
        <w:tblW w:w="10205" w:type="dxa"/>
        <w:jc w:val="center"/>
        <w:tblBorders>
          <w:top w:val="double" w:color="30C0B4" w:themeColor="accent5" w:sz="4" w:space="0"/>
          <w:left w:val="double" w:color="30C0B4" w:themeColor="accent5" w:sz="4" w:space="0"/>
          <w:bottom w:val="double" w:color="30C0B4" w:themeColor="accent5" w:sz="4" w:space="0"/>
          <w:right w:val="double" w:color="30C0B4" w:themeColor="accent5" w:sz="4" w:space="0"/>
          <w:insideH w:val="single" w:color="30C0B4" w:themeColor="accent5" w:sz="8" w:space="0"/>
          <w:insideV w:val="single" w:color="30C0B4" w:themeColor="accent5" w:sz="8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77"/>
        <w:gridCol w:w="5269"/>
        <w:gridCol w:w="1735"/>
        <w:gridCol w:w="2024"/>
      </w:tblGrid>
      <w:tr w14:paraId="2B36A535">
        <w:tblPrEx>
          <w:tblBorders>
            <w:top w:val="double" w:color="30C0B4" w:themeColor="accent5" w:sz="4" w:space="0"/>
            <w:left w:val="double" w:color="30C0B4" w:themeColor="accent5" w:sz="4" w:space="0"/>
            <w:bottom w:val="double" w:color="30C0B4" w:themeColor="accent5" w:sz="4" w:space="0"/>
            <w:right w:val="double" w:color="30C0B4" w:themeColor="accent5" w:sz="4" w:space="0"/>
            <w:insideH w:val="single" w:color="30C0B4" w:themeColor="accent5" w:sz="8" w:space="0"/>
            <w:insideV w:val="single" w:color="30C0B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177" w:type="dxa"/>
            <w:tcBorders>
              <w:tl2br w:val="nil"/>
              <w:tr2bl w:val="nil"/>
            </w:tcBorders>
            <w:shd w:val="clear" w:color="auto" w:fill="00B0F0"/>
          </w:tcPr>
          <w:p w14:paraId="1BBA158F">
            <w:pPr>
              <w:keepNext/>
              <w:keepLines/>
              <w:spacing w:line="48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FFFFFF"/>
                <w:sz w:val="28"/>
                <w:szCs w:val="28"/>
              </w:rPr>
            </w:pPr>
            <w:r>
              <w:rPr>
                <w:rFonts w:hint="eastAsia" w:ascii="宋体" w:hAnsi="宋体" w:cs="宋体"/>
                <w:b/>
                <w:bCs/>
                <w:color w:val="FFFFFF"/>
                <w:sz w:val="28"/>
                <w:szCs w:val="28"/>
              </w:rPr>
              <w:t>章序</w:t>
            </w:r>
          </w:p>
        </w:tc>
        <w:tc>
          <w:tcPr>
            <w:tcW w:w="5269" w:type="dxa"/>
            <w:tcBorders>
              <w:tl2br w:val="nil"/>
              <w:tr2bl w:val="nil"/>
            </w:tcBorders>
            <w:shd w:val="clear" w:color="auto" w:fill="00B0F0"/>
          </w:tcPr>
          <w:p w14:paraId="4CD9C473">
            <w:pPr>
              <w:keepNext/>
              <w:keepLines/>
              <w:spacing w:line="48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FFFFFF"/>
                <w:sz w:val="28"/>
                <w:szCs w:val="28"/>
              </w:rPr>
            </w:pPr>
            <w:r>
              <w:rPr>
                <w:rFonts w:hint="eastAsia" w:ascii="宋体" w:hAnsi="宋体" w:cs="宋体"/>
                <w:b/>
                <w:bCs/>
                <w:color w:val="FFFFFF"/>
                <w:sz w:val="28"/>
                <w:szCs w:val="28"/>
              </w:rPr>
              <w:t>课程内容</w:t>
            </w:r>
          </w:p>
        </w:tc>
        <w:tc>
          <w:tcPr>
            <w:tcW w:w="1735" w:type="dxa"/>
            <w:tcBorders>
              <w:tl2br w:val="nil"/>
              <w:tr2bl w:val="nil"/>
            </w:tcBorders>
            <w:shd w:val="clear" w:color="auto" w:fill="00B0F0"/>
          </w:tcPr>
          <w:p w14:paraId="59523DC7">
            <w:pPr>
              <w:keepNext/>
              <w:keepLines/>
              <w:spacing w:line="48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FFFFFF"/>
                <w:sz w:val="28"/>
                <w:szCs w:val="28"/>
              </w:rPr>
            </w:pPr>
            <w:r>
              <w:rPr>
                <w:rFonts w:hint="eastAsia" w:ascii="宋体" w:hAnsi="宋体" w:cs="宋体"/>
                <w:b/>
                <w:bCs/>
                <w:color w:val="FFFFFF"/>
                <w:sz w:val="28"/>
                <w:szCs w:val="28"/>
              </w:rPr>
              <w:t>课时</w:t>
            </w:r>
          </w:p>
        </w:tc>
        <w:tc>
          <w:tcPr>
            <w:tcW w:w="2024" w:type="dxa"/>
            <w:tcBorders>
              <w:tl2br w:val="nil"/>
              <w:tr2bl w:val="nil"/>
            </w:tcBorders>
            <w:shd w:val="clear" w:color="auto" w:fill="00B0F0"/>
          </w:tcPr>
          <w:p w14:paraId="4318D881">
            <w:pPr>
              <w:keepNext/>
              <w:keepLines/>
              <w:spacing w:line="48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FFFFFF"/>
                <w:sz w:val="28"/>
                <w:szCs w:val="28"/>
              </w:rPr>
            </w:pPr>
            <w:r>
              <w:rPr>
                <w:rFonts w:hint="eastAsia" w:ascii="宋体" w:hAnsi="宋体" w:cs="宋体"/>
                <w:b/>
                <w:bCs/>
                <w:color w:val="FFFFFF"/>
                <w:sz w:val="28"/>
                <w:szCs w:val="28"/>
              </w:rPr>
              <w:t>备注</w:t>
            </w:r>
          </w:p>
        </w:tc>
      </w:tr>
      <w:tr w14:paraId="5BBB3F97">
        <w:tblPrEx>
          <w:tblBorders>
            <w:top w:val="double" w:color="30C0B4" w:themeColor="accent5" w:sz="4" w:space="0"/>
            <w:left w:val="double" w:color="30C0B4" w:themeColor="accent5" w:sz="4" w:space="0"/>
            <w:bottom w:val="double" w:color="30C0B4" w:themeColor="accent5" w:sz="4" w:space="0"/>
            <w:right w:val="double" w:color="30C0B4" w:themeColor="accent5" w:sz="4" w:space="0"/>
            <w:insideH w:val="single" w:color="30C0B4" w:themeColor="accent5" w:sz="8" w:space="0"/>
            <w:insideV w:val="single" w:color="30C0B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177" w:type="dxa"/>
            <w:tcBorders>
              <w:tl2br w:val="nil"/>
              <w:tr2bl w:val="nil"/>
            </w:tcBorders>
            <w:shd w:val="clear" w:color="auto" w:fill="FFFFFF"/>
          </w:tcPr>
          <w:p w14:paraId="6A6C9BA6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5269" w:type="dxa"/>
            <w:tcBorders>
              <w:tl2br w:val="nil"/>
              <w:tr2bl w:val="nil"/>
            </w:tcBorders>
            <w:shd w:val="clear" w:color="auto" w:fill="FFFFFF"/>
          </w:tcPr>
          <w:p w14:paraId="639C0E63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绪论</w:t>
            </w:r>
          </w:p>
        </w:tc>
        <w:tc>
          <w:tcPr>
            <w:tcW w:w="1735" w:type="dxa"/>
            <w:tcBorders>
              <w:tl2br w:val="nil"/>
              <w:tr2bl w:val="nil"/>
            </w:tcBorders>
            <w:shd w:val="clear" w:color="auto" w:fill="FFFFFF"/>
          </w:tcPr>
          <w:p w14:paraId="74E0D90F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2024" w:type="dxa"/>
            <w:tcBorders>
              <w:tl2br w:val="nil"/>
              <w:tr2bl w:val="nil"/>
            </w:tcBorders>
            <w:shd w:val="clear" w:color="auto" w:fill="FFFFFF"/>
          </w:tcPr>
          <w:p w14:paraId="70F40045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5C2EC3D0">
        <w:tblPrEx>
          <w:tblBorders>
            <w:top w:val="double" w:color="30C0B4" w:themeColor="accent5" w:sz="4" w:space="0"/>
            <w:left w:val="double" w:color="30C0B4" w:themeColor="accent5" w:sz="4" w:space="0"/>
            <w:bottom w:val="double" w:color="30C0B4" w:themeColor="accent5" w:sz="4" w:space="0"/>
            <w:right w:val="double" w:color="30C0B4" w:themeColor="accent5" w:sz="4" w:space="0"/>
            <w:insideH w:val="single" w:color="30C0B4" w:themeColor="accent5" w:sz="8" w:space="0"/>
            <w:insideV w:val="single" w:color="30C0B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177" w:type="dxa"/>
            <w:tcBorders>
              <w:tl2br w:val="nil"/>
              <w:tr2bl w:val="nil"/>
            </w:tcBorders>
            <w:shd w:val="clear" w:color="auto" w:fill="FFFFFF"/>
          </w:tcPr>
          <w:p w14:paraId="39836CAE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5269" w:type="dxa"/>
            <w:tcBorders>
              <w:tl2br w:val="nil"/>
              <w:tr2bl w:val="nil"/>
            </w:tcBorders>
            <w:shd w:val="clear" w:color="auto" w:fill="FFFFFF"/>
          </w:tcPr>
          <w:p w14:paraId="01ED2D7A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社区健康教育</w:t>
            </w:r>
          </w:p>
        </w:tc>
        <w:tc>
          <w:tcPr>
            <w:tcW w:w="1735" w:type="dxa"/>
            <w:tcBorders>
              <w:tl2br w:val="nil"/>
              <w:tr2bl w:val="nil"/>
            </w:tcBorders>
            <w:shd w:val="clear" w:color="auto" w:fill="FFFFFF"/>
          </w:tcPr>
          <w:p w14:paraId="02F641C5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2024" w:type="dxa"/>
            <w:tcBorders>
              <w:tl2br w:val="nil"/>
              <w:tr2bl w:val="nil"/>
            </w:tcBorders>
            <w:shd w:val="clear" w:color="auto" w:fill="FFFFFF"/>
          </w:tcPr>
          <w:p w14:paraId="3C45C8A2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21A31342">
        <w:tblPrEx>
          <w:tblBorders>
            <w:top w:val="double" w:color="30C0B4" w:themeColor="accent5" w:sz="4" w:space="0"/>
            <w:left w:val="double" w:color="30C0B4" w:themeColor="accent5" w:sz="4" w:space="0"/>
            <w:bottom w:val="double" w:color="30C0B4" w:themeColor="accent5" w:sz="4" w:space="0"/>
            <w:right w:val="double" w:color="30C0B4" w:themeColor="accent5" w:sz="4" w:space="0"/>
            <w:insideH w:val="single" w:color="30C0B4" w:themeColor="accent5" w:sz="8" w:space="0"/>
            <w:insideV w:val="single" w:color="30C0B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177" w:type="dxa"/>
            <w:tcBorders>
              <w:tl2br w:val="nil"/>
              <w:tr2bl w:val="nil"/>
            </w:tcBorders>
            <w:shd w:val="clear" w:color="auto" w:fill="FFFFFF"/>
          </w:tcPr>
          <w:p w14:paraId="091AFA60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3</w:t>
            </w:r>
          </w:p>
        </w:tc>
        <w:tc>
          <w:tcPr>
            <w:tcW w:w="5269" w:type="dxa"/>
            <w:tcBorders>
              <w:tl2br w:val="nil"/>
              <w:tr2bl w:val="nil"/>
            </w:tcBorders>
            <w:shd w:val="clear" w:color="auto" w:fill="FFFFFF"/>
          </w:tcPr>
          <w:p w14:paraId="6B03F95B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社区健康档案</w:t>
            </w:r>
          </w:p>
        </w:tc>
        <w:tc>
          <w:tcPr>
            <w:tcW w:w="1735" w:type="dxa"/>
            <w:tcBorders>
              <w:tl2br w:val="nil"/>
              <w:tr2bl w:val="nil"/>
            </w:tcBorders>
            <w:shd w:val="clear" w:color="auto" w:fill="FFFFFF"/>
          </w:tcPr>
          <w:p w14:paraId="12821903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2024" w:type="dxa"/>
            <w:tcBorders>
              <w:tl2br w:val="nil"/>
              <w:tr2bl w:val="nil"/>
            </w:tcBorders>
            <w:shd w:val="clear" w:color="auto" w:fill="FFFFFF"/>
          </w:tcPr>
          <w:p w14:paraId="240652CC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4A4A594A">
        <w:tblPrEx>
          <w:tblBorders>
            <w:top w:val="double" w:color="30C0B4" w:themeColor="accent5" w:sz="4" w:space="0"/>
            <w:left w:val="double" w:color="30C0B4" w:themeColor="accent5" w:sz="4" w:space="0"/>
            <w:bottom w:val="double" w:color="30C0B4" w:themeColor="accent5" w:sz="4" w:space="0"/>
            <w:right w:val="double" w:color="30C0B4" w:themeColor="accent5" w:sz="4" w:space="0"/>
            <w:insideH w:val="single" w:color="30C0B4" w:themeColor="accent5" w:sz="8" w:space="0"/>
            <w:insideV w:val="single" w:color="30C0B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177" w:type="dxa"/>
            <w:tcBorders>
              <w:tl2br w:val="nil"/>
              <w:tr2bl w:val="nil"/>
            </w:tcBorders>
            <w:shd w:val="clear" w:color="auto" w:fill="FFFFFF"/>
          </w:tcPr>
          <w:p w14:paraId="082698D5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4</w:t>
            </w:r>
          </w:p>
        </w:tc>
        <w:tc>
          <w:tcPr>
            <w:tcW w:w="5269" w:type="dxa"/>
            <w:tcBorders>
              <w:tl2br w:val="nil"/>
              <w:tr2bl w:val="nil"/>
            </w:tcBorders>
            <w:shd w:val="clear" w:color="auto" w:fill="FFFFFF"/>
          </w:tcPr>
          <w:p w14:paraId="4BC1CC4A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家庭护理</w:t>
            </w:r>
          </w:p>
        </w:tc>
        <w:tc>
          <w:tcPr>
            <w:tcW w:w="1735" w:type="dxa"/>
            <w:tcBorders>
              <w:tl2br w:val="nil"/>
              <w:tr2bl w:val="nil"/>
            </w:tcBorders>
            <w:shd w:val="clear" w:color="auto" w:fill="FFFFFF"/>
          </w:tcPr>
          <w:p w14:paraId="64C71377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2024" w:type="dxa"/>
            <w:tcBorders>
              <w:tl2br w:val="nil"/>
              <w:tr2bl w:val="nil"/>
            </w:tcBorders>
            <w:shd w:val="clear" w:color="auto" w:fill="FFFFFF"/>
          </w:tcPr>
          <w:p w14:paraId="44429B3D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6C341AA9">
        <w:tblPrEx>
          <w:tblBorders>
            <w:top w:val="double" w:color="30C0B4" w:themeColor="accent5" w:sz="4" w:space="0"/>
            <w:left w:val="double" w:color="30C0B4" w:themeColor="accent5" w:sz="4" w:space="0"/>
            <w:bottom w:val="double" w:color="30C0B4" w:themeColor="accent5" w:sz="4" w:space="0"/>
            <w:right w:val="double" w:color="30C0B4" w:themeColor="accent5" w:sz="4" w:space="0"/>
            <w:insideH w:val="single" w:color="30C0B4" w:themeColor="accent5" w:sz="8" w:space="0"/>
            <w:insideV w:val="single" w:color="30C0B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177" w:type="dxa"/>
            <w:tcBorders>
              <w:tl2br w:val="nil"/>
              <w:tr2bl w:val="nil"/>
            </w:tcBorders>
            <w:shd w:val="clear" w:color="auto" w:fill="FFFFFF"/>
          </w:tcPr>
          <w:p w14:paraId="21503577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5</w:t>
            </w:r>
          </w:p>
        </w:tc>
        <w:tc>
          <w:tcPr>
            <w:tcW w:w="5269" w:type="dxa"/>
            <w:tcBorders>
              <w:tl2br w:val="nil"/>
              <w:tr2bl w:val="nil"/>
            </w:tcBorders>
            <w:shd w:val="clear" w:color="auto" w:fill="FFFFFF"/>
          </w:tcPr>
          <w:p w14:paraId="1D1FD7F2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儿童保健</w:t>
            </w:r>
          </w:p>
        </w:tc>
        <w:tc>
          <w:tcPr>
            <w:tcW w:w="1735" w:type="dxa"/>
            <w:tcBorders>
              <w:tl2br w:val="nil"/>
              <w:tr2bl w:val="nil"/>
            </w:tcBorders>
            <w:shd w:val="clear" w:color="auto" w:fill="FFFFFF"/>
          </w:tcPr>
          <w:p w14:paraId="69AC1DDA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2024" w:type="dxa"/>
            <w:tcBorders>
              <w:tl2br w:val="nil"/>
              <w:tr2bl w:val="nil"/>
            </w:tcBorders>
            <w:shd w:val="clear" w:color="auto" w:fill="FFFFFF"/>
          </w:tcPr>
          <w:p w14:paraId="0B022437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3465350C">
        <w:tblPrEx>
          <w:tblBorders>
            <w:top w:val="double" w:color="30C0B4" w:themeColor="accent5" w:sz="4" w:space="0"/>
            <w:left w:val="double" w:color="30C0B4" w:themeColor="accent5" w:sz="4" w:space="0"/>
            <w:bottom w:val="double" w:color="30C0B4" w:themeColor="accent5" w:sz="4" w:space="0"/>
            <w:right w:val="double" w:color="30C0B4" w:themeColor="accent5" w:sz="4" w:space="0"/>
            <w:insideH w:val="single" w:color="30C0B4" w:themeColor="accent5" w:sz="8" w:space="0"/>
            <w:insideV w:val="single" w:color="30C0B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177" w:type="dxa"/>
            <w:tcBorders>
              <w:tl2br w:val="nil"/>
              <w:tr2bl w:val="nil"/>
            </w:tcBorders>
            <w:shd w:val="clear" w:color="auto" w:fill="FFFFFF"/>
          </w:tcPr>
          <w:p w14:paraId="25EFA694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6</w:t>
            </w:r>
          </w:p>
        </w:tc>
        <w:tc>
          <w:tcPr>
            <w:tcW w:w="5269" w:type="dxa"/>
            <w:tcBorders>
              <w:tl2br w:val="nil"/>
              <w:tr2bl w:val="nil"/>
            </w:tcBorders>
            <w:shd w:val="clear" w:color="auto" w:fill="FFFFFF"/>
          </w:tcPr>
          <w:p w14:paraId="75D645DE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妇女保健</w:t>
            </w:r>
          </w:p>
        </w:tc>
        <w:tc>
          <w:tcPr>
            <w:tcW w:w="1735" w:type="dxa"/>
            <w:tcBorders>
              <w:tl2br w:val="nil"/>
              <w:tr2bl w:val="nil"/>
            </w:tcBorders>
            <w:shd w:val="clear" w:color="auto" w:fill="FFFFFF"/>
          </w:tcPr>
          <w:p w14:paraId="38434824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4</w:t>
            </w:r>
          </w:p>
        </w:tc>
        <w:tc>
          <w:tcPr>
            <w:tcW w:w="2024" w:type="dxa"/>
            <w:tcBorders>
              <w:tl2br w:val="nil"/>
              <w:tr2bl w:val="nil"/>
            </w:tcBorders>
            <w:shd w:val="clear" w:color="auto" w:fill="FFFFFF"/>
          </w:tcPr>
          <w:p w14:paraId="0833558A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6DBFF85C">
        <w:tblPrEx>
          <w:tblBorders>
            <w:top w:val="double" w:color="30C0B4" w:themeColor="accent5" w:sz="4" w:space="0"/>
            <w:left w:val="double" w:color="30C0B4" w:themeColor="accent5" w:sz="4" w:space="0"/>
            <w:bottom w:val="double" w:color="30C0B4" w:themeColor="accent5" w:sz="4" w:space="0"/>
            <w:right w:val="double" w:color="30C0B4" w:themeColor="accent5" w:sz="4" w:space="0"/>
            <w:insideH w:val="single" w:color="30C0B4" w:themeColor="accent5" w:sz="8" w:space="0"/>
            <w:insideV w:val="single" w:color="30C0B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177" w:type="dxa"/>
            <w:tcBorders>
              <w:tl2br w:val="nil"/>
              <w:tr2bl w:val="nil"/>
            </w:tcBorders>
            <w:shd w:val="clear" w:color="auto" w:fill="FFFFFF"/>
          </w:tcPr>
          <w:p w14:paraId="29B0E3C1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7</w:t>
            </w:r>
          </w:p>
        </w:tc>
        <w:tc>
          <w:tcPr>
            <w:tcW w:w="5269" w:type="dxa"/>
            <w:tcBorders>
              <w:tl2br w:val="nil"/>
              <w:tr2bl w:val="nil"/>
            </w:tcBorders>
            <w:shd w:val="clear" w:color="auto" w:fill="FFFFFF"/>
          </w:tcPr>
          <w:p w14:paraId="021E2727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老年保健</w:t>
            </w:r>
          </w:p>
        </w:tc>
        <w:tc>
          <w:tcPr>
            <w:tcW w:w="1735" w:type="dxa"/>
            <w:tcBorders>
              <w:tl2br w:val="nil"/>
              <w:tr2bl w:val="nil"/>
            </w:tcBorders>
            <w:shd w:val="clear" w:color="auto" w:fill="FFFFFF"/>
          </w:tcPr>
          <w:p w14:paraId="59D0B3F2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2024" w:type="dxa"/>
            <w:tcBorders>
              <w:tl2br w:val="nil"/>
              <w:tr2bl w:val="nil"/>
            </w:tcBorders>
            <w:shd w:val="clear" w:color="auto" w:fill="FFFFFF"/>
          </w:tcPr>
          <w:p w14:paraId="36942E46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15ECB915">
        <w:tblPrEx>
          <w:tblBorders>
            <w:top w:val="double" w:color="30C0B4" w:themeColor="accent5" w:sz="4" w:space="0"/>
            <w:left w:val="double" w:color="30C0B4" w:themeColor="accent5" w:sz="4" w:space="0"/>
            <w:bottom w:val="double" w:color="30C0B4" w:themeColor="accent5" w:sz="4" w:space="0"/>
            <w:right w:val="double" w:color="30C0B4" w:themeColor="accent5" w:sz="4" w:space="0"/>
            <w:insideH w:val="single" w:color="30C0B4" w:themeColor="accent5" w:sz="8" w:space="0"/>
            <w:insideV w:val="single" w:color="30C0B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177" w:type="dxa"/>
            <w:tcBorders>
              <w:tl2br w:val="nil"/>
              <w:tr2bl w:val="nil"/>
            </w:tcBorders>
            <w:shd w:val="clear" w:color="auto" w:fill="FFFFFF"/>
          </w:tcPr>
          <w:p w14:paraId="78A7E5D1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8</w:t>
            </w:r>
          </w:p>
        </w:tc>
        <w:tc>
          <w:tcPr>
            <w:tcW w:w="5269" w:type="dxa"/>
            <w:tcBorders>
              <w:tl2br w:val="nil"/>
              <w:tr2bl w:val="nil"/>
            </w:tcBorders>
            <w:shd w:val="clear" w:color="auto" w:fill="FFFFFF"/>
          </w:tcPr>
          <w:p w14:paraId="5C2881A1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社区疾病预防与控制</w:t>
            </w:r>
          </w:p>
        </w:tc>
        <w:tc>
          <w:tcPr>
            <w:tcW w:w="1735" w:type="dxa"/>
            <w:tcBorders>
              <w:tl2br w:val="nil"/>
              <w:tr2bl w:val="nil"/>
            </w:tcBorders>
            <w:shd w:val="clear" w:color="auto" w:fill="FFFFFF"/>
          </w:tcPr>
          <w:p w14:paraId="1901DD53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2024" w:type="dxa"/>
            <w:tcBorders>
              <w:tl2br w:val="nil"/>
              <w:tr2bl w:val="nil"/>
            </w:tcBorders>
            <w:shd w:val="clear" w:color="auto" w:fill="FFFFFF"/>
          </w:tcPr>
          <w:p w14:paraId="779478D7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1210A484">
        <w:tblPrEx>
          <w:tblBorders>
            <w:top w:val="double" w:color="30C0B4" w:themeColor="accent5" w:sz="4" w:space="0"/>
            <w:left w:val="double" w:color="30C0B4" w:themeColor="accent5" w:sz="4" w:space="0"/>
            <w:bottom w:val="double" w:color="30C0B4" w:themeColor="accent5" w:sz="4" w:space="0"/>
            <w:right w:val="double" w:color="30C0B4" w:themeColor="accent5" w:sz="4" w:space="0"/>
            <w:insideH w:val="single" w:color="30C0B4" w:themeColor="accent5" w:sz="8" w:space="0"/>
            <w:insideV w:val="single" w:color="30C0B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177" w:type="dxa"/>
            <w:tcBorders>
              <w:tl2br w:val="nil"/>
              <w:tr2bl w:val="nil"/>
            </w:tcBorders>
            <w:shd w:val="clear" w:color="auto" w:fill="FFFFFF"/>
          </w:tcPr>
          <w:p w14:paraId="3585208A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9</w:t>
            </w:r>
          </w:p>
        </w:tc>
        <w:tc>
          <w:tcPr>
            <w:tcW w:w="5269" w:type="dxa"/>
            <w:tcBorders>
              <w:tl2br w:val="nil"/>
              <w:tr2bl w:val="nil"/>
            </w:tcBorders>
            <w:shd w:val="clear" w:color="auto" w:fill="FFFFFF"/>
          </w:tcPr>
          <w:p w14:paraId="4F3E13AA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社区常见慢性病护理</w:t>
            </w:r>
          </w:p>
        </w:tc>
        <w:tc>
          <w:tcPr>
            <w:tcW w:w="1735" w:type="dxa"/>
            <w:tcBorders>
              <w:tl2br w:val="nil"/>
              <w:tr2bl w:val="nil"/>
            </w:tcBorders>
            <w:shd w:val="clear" w:color="auto" w:fill="FFFFFF"/>
          </w:tcPr>
          <w:p w14:paraId="1B85502E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4</w:t>
            </w:r>
          </w:p>
        </w:tc>
        <w:tc>
          <w:tcPr>
            <w:tcW w:w="2024" w:type="dxa"/>
            <w:tcBorders>
              <w:tl2br w:val="nil"/>
              <w:tr2bl w:val="nil"/>
            </w:tcBorders>
            <w:shd w:val="clear" w:color="auto" w:fill="FFFFFF"/>
          </w:tcPr>
          <w:p w14:paraId="6461AC02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7815BCCF">
        <w:tblPrEx>
          <w:tblBorders>
            <w:top w:val="double" w:color="30C0B4" w:themeColor="accent5" w:sz="4" w:space="0"/>
            <w:left w:val="double" w:color="30C0B4" w:themeColor="accent5" w:sz="4" w:space="0"/>
            <w:bottom w:val="double" w:color="30C0B4" w:themeColor="accent5" w:sz="4" w:space="0"/>
            <w:right w:val="double" w:color="30C0B4" w:themeColor="accent5" w:sz="4" w:space="0"/>
            <w:insideH w:val="single" w:color="30C0B4" w:themeColor="accent5" w:sz="8" w:space="0"/>
            <w:insideV w:val="single" w:color="30C0B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177" w:type="dxa"/>
            <w:tcBorders>
              <w:tl2br w:val="nil"/>
              <w:tr2bl w:val="nil"/>
            </w:tcBorders>
            <w:shd w:val="clear" w:color="auto" w:fill="FFFFFF"/>
          </w:tcPr>
          <w:p w14:paraId="238422FD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10</w:t>
            </w:r>
          </w:p>
        </w:tc>
        <w:tc>
          <w:tcPr>
            <w:tcW w:w="5269" w:type="dxa"/>
            <w:tcBorders>
              <w:tl2br w:val="nil"/>
              <w:tr2bl w:val="nil"/>
            </w:tcBorders>
            <w:shd w:val="clear" w:color="auto" w:fill="FFFFFF"/>
          </w:tcPr>
          <w:p w14:paraId="1F3EFEE2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社区康复护理</w:t>
            </w:r>
          </w:p>
        </w:tc>
        <w:tc>
          <w:tcPr>
            <w:tcW w:w="1735" w:type="dxa"/>
            <w:tcBorders>
              <w:tl2br w:val="nil"/>
              <w:tr2bl w:val="nil"/>
            </w:tcBorders>
            <w:shd w:val="clear" w:color="auto" w:fill="FFFFFF"/>
          </w:tcPr>
          <w:p w14:paraId="4EC4D5B4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2024" w:type="dxa"/>
            <w:tcBorders>
              <w:tl2br w:val="nil"/>
              <w:tr2bl w:val="nil"/>
            </w:tcBorders>
            <w:shd w:val="clear" w:color="auto" w:fill="FFFFFF"/>
          </w:tcPr>
          <w:p w14:paraId="70473DAB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7F32FC15">
        <w:tblPrEx>
          <w:tblBorders>
            <w:top w:val="double" w:color="30C0B4" w:themeColor="accent5" w:sz="4" w:space="0"/>
            <w:left w:val="double" w:color="30C0B4" w:themeColor="accent5" w:sz="4" w:space="0"/>
            <w:bottom w:val="double" w:color="30C0B4" w:themeColor="accent5" w:sz="4" w:space="0"/>
            <w:right w:val="double" w:color="30C0B4" w:themeColor="accent5" w:sz="4" w:space="0"/>
            <w:insideH w:val="single" w:color="30C0B4" w:themeColor="accent5" w:sz="8" w:space="0"/>
            <w:insideV w:val="single" w:color="30C0B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177" w:type="dxa"/>
            <w:tcBorders>
              <w:tl2br w:val="nil"/>
              <w:tr2bl w:val="nil"/>
            </w:tcBorders>
            <w:shd w:val="clear" w:color="auto" w:fill="FFFFFF"/>
          </w:tcPr>
          <w:p w14:paraId="5161CBA3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总计</w:t>
            </w:r>
          </w:p>
        </w:tc>
        <w:tc>
          <w:tcPr>
            <w:tcW w:w="5269" w:type="dxa"/>
            <w:tcBorders>
              <w:tl2br w:val="nil"/>
              <w:tr2bl w:val="nil"/>
            </w:tcBorders>
            <w:shd w:val="clear" w:color="auto" w:fill="FFFFFF"/>
          </w:tcPr>
          <w:p w14:paraId="2FCE00F6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35" w:type="dxa"/>
            <w:tcBorders>
              <w:tl2br w:val="nil"/>
              <w:tr2bl w:val="nil"/>
            </w:tcBorders>
            <w:shd w:val="clear" w:color="auto" w:fill="FFFFFF"/>
          </w:tcPr>
          <w:p w14:paraId="0D07A18E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24</w:t>
            </w:r>
          </w:p>
        </w:tc>
        <w:tc>
          <w:tcPr>
            <w:tcW w:w="2024" w:type="dxa"/>
            <w:tcBorders>
              <w:tl2br w:val="nil"/>
              <w:tr2bl w:val="nil"/>
            </w:tcBorders>
            <w:shd w:val="clear" w:color="auto" w:fill="FFFFFF"/>
          </w:tcPr>
          <w:p w14:paraId="78CD834C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</w:tbl>
    <w:p w14:paraId="61FDAD09">
      <w:pPr>
        <w:rPr>
          <w:rFonts w:hint="eastAsia" w:ascii="黑体" w:hAnsi="黑体" w:eastAsia="黑体" w:cs="黑体"/>
          <w:b/>
          <w:bCs/>
          <w:color w:val="000000" w:themeColor="text1"/>
          <w:sz w:val="44"/>
          <w:szCs w:val="44"/>
          <w14:textFill>
            <w14:solidFill>
              <w14:schemeClr w14:val="tx1"/>
            </w14:solidFill>
          </w14:textFill>
        </w:rPr>
      </w:pPr>
    </w:p>
    <w:bookmarkEnd w:id="0"/>
    <w:p w14:paraId="24649990"/>
    <w:p w14:paraId="0FD737FE"/>
    <w:p w14:paraId="6360AF11"/>
    <w:p w14:paraId="3244BBDC"/>
    <w:p w14:paraId="7FA78F5E"/>
    <w:p w14:paraId="17100DA0"/>
    <w:p w14:paraId="102A2133"/>
    <w:p w14:paraId="627BA751"/>
    <w:p w14:paraId="60A99866"/>
    <w:p w14:paraId="2427311D"/>
    <w:p w14:paraId="5DFDFFF4"/>
    <w:p w14:paraId="6453DB4B"/>
    <w:p w14:paraId="297DF622">
      <w:pPr>
        <w:pStyle w:val="2"/>
        <w:ind w:left="4126" w:leftChars="1200" w:hanging="1606" w:hangingChars="500"/>
        <w:rPr>
          <w:color w:val="6787B2"/>
        </w:rPr>
      </w:pPr>
      <w:r>
        <w:rPr>
          <w:rFonts w:hint="eastAsia"/>
        </w:rPr>
        <w:t xml:space="preserve">        </w:t>
      </w:r>
      <w:r>
        <w:rPr>
          <w:rFonts w:hint="eastAsia"/>
          <w:color w:val="6787B2"/>
        </w:rPr>
        <w:t>单元十 社区康复护理</w:t>
      </w:r>
    </w:p>
    <w:tbl>
      <w:tblPr>
        <w:tblStyle w:val="5"/>
        <w:tblpPr w:leftFromText="180" w:rightFromText="180" w:vertAnchor="page" w:horzAnchor="page" w:tblpX="1312" w:tblpY="2388"/>
        <w:tblOverlap w:val="never"/>
        <w:tblW w:w="9683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55"/>
        <w:gridCol w:w="1154"/>
        <w:gridCol w:w="1594"/>
        <w:gridCol w:w="3028"/>
        <w:gridCol w:w="221"/>
        <w:gridCol w:w="679"/>
        <w:gridCol w:w="1001"/>
        <w:gridCol w:w="1351"/>
      </w:tblGrid>
      <w:tr w14:paraId="354695F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9" w:hRule="atLeast"/>
        </w:trPr>
        <w:tc>
          <w:tcPr>
            <w:tcW w:w="1809" w:type="dxa"/>
            <w:gridSpan w:val="2"/>
            <w:shd w:val="clear" w:color="auto" w:fill="BEEEF9"/>
            <w:vAlign w:val="center"/>
          </w:tcPr>
          <w:p w14:paraId="60584C5E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教学课题及学时</w:t>
            </w:r>
          </w:p>
        </w:tc>
        <w:tc>
          <w:tcPr>
            <w:tcW w:w="4622" w:type="dxa"/>
            <w:gridSpan w:val="2"/>
            <w:vAlign w:val="center"/>
          </w:tcPr>
          <w:p w14:paraId="3676A012">
            <w:pPr>
              <w:spacing w:line="360" w:lineRule="auto"/>
              <w:ind w:firstLine="1446" w:firstLineChars="600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val="zh-CN"/>
              </w:rPr>
              <w:t xml:space="preserve"> </w:t>
            </w: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社区康复护理</w:t>
            </w:r>
          </w:p>
        </w:tc>
        <w:tc>
          <w:tcPr>
            <w:tcW w:w="900" w:type="dxa"/>
            <w:gridSpan w:val="2"/>
            <w:vAlign w:val="center"/>
          </w:tcPr>
          <w:p w14:paraId="7FE797EB">
            <w:pPr>
              <w:spacing w:line="360" w:lineRule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学时</w:t>
            </w:r>
          </w:p>
        </w:tc>
        <w:tc>
          <w:tcPr>
            <w:tcW w:w="2352" w:type="dxa"/>
            <w:gridSpan w:val="2"/>
            <w:vAlign w:val="center"/>
          </w:tcPr>
          <w:p w14:paraId="72BC1A37">
            <w:pPr>
              <w:spacing w:line="360" w:lineRule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2</w:t>
            </w:r>
          </w:p>
        </w:tc>
      </w:tr>
      <w:tr w14:paraId="3B9C437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3" w:hRule="atLeast"/>
        </w:trPr>
        <w:tc>
          <w:tcPr>
            <w:tcW w:w="655" w:type="dxa"/>
            <w:vMerge w:val="restart"/>
            <w:shd w:val="clear" w:color="auto" w:fill="BEEEF9"/>
            <w:vAlign w:val="center"/>
          </w:tcPr>
          <w:p w14:paraId="6FF3BA15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教学</w:t>
            </w:r>
          </w:p>
          <w:p w14:paraId="7436AEE9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目标</w:t>
            </w:r>
          </w:p>
        </w:tc>
        <w:tc>
          <w:tcPr>
            <w:tcW w:w="1154" w:type="dxa"/>
            <w:shd w:val="clear" w:color="auto" w:fill="BEEEF9"/>
            <w:vAlign w:val="center"/>
          </w:tcPr>
          <w:p w14:paraId="70E12770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知识目标</w:t>
            </w:r>
          </w:p>
        </w:tc>
        <w:tc>
          <w:tcPr>
            <w:tcW w:w="7874" w:type="dxa"/>
            <w:gridSpan w:val="6"/>
            <w:vAlign w:val="center"/>
          </w:tcPr>
          <w:p w14:paraId="08B2EB34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  <w:lang w:val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知道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zh-CN"/>
              </w:rPr>
              <w:t>社区康复护理的对象、工作内容。</w:t>
            </w:r>
          </w:p>
          <w:p w14:paraId="52F5D293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识记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zh-CN"/>
              </w:rPr>
              <w:t>残疾、康复、社区康复护理的概念；社区康复护理的原则。</w:t>
            </w:r>
          </w:p>
        </w:tc>
      </w:tr>
      <w:tr w14:paraId="37DBF02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5" w:hRule="atLeast"/>
        </w:trPr>
        <w:tc>
          <w:tcPr>
            <w:tcW w:w="655" w:type="dxa"/>
            <w:vMerge w:val="continue"/>
            <w:shd w:val="clear" w:color="auto" w:fill="BEEEF9"/>
            <w:vAlign w:val="center"/>
          </w:tcPr>
          <w:p w14:paraId="74D4316C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</w:p>
        </w:tc>
        <w:tc>
          <w:tcPr>
            <w:tcW w:w="1154" w:type="dxa"/>
            <w:shd w:val="clear" w:color="auto" w:fill="BEEEF9"/>
            <w:vAlign w:val="center"/>
          </w:tcPr>
          <w:p w14:paraId="0B78E13E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能力目标</w:t>
            </w:r>
          </w:p>
        </w:tc>
        <w:tc>
          <w:tcPr>
            <w:tcW w:w="7874" w:type="dxa"/>
            <w:gridSpan w:val="6"/>
            <w:vAlign w:val="center"/>
          </w:tcPr>
          <w:p w14:paraId="3765B54E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  <w:lang w:val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能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zh-CN"/>
              </w:rPr>
              <w:t>对社区康复人群实施社区常用的康复护理技术。</w:t>
            </w:r>
          </w:p>
          <w:p w14:paraId="53E94A80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zh-CN"/>
              </w:rPr>
              <w:t>能对社区偏瘫、截瘫、腰椎间盘突出、骨折病人进行康复指导与护理</w:t>
            </w:r>
          </w:p>
        </w:tc>
      </w:tr>
      <w:tr w14:paraId="59893F8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8" w:hRule="atLeast"/>
        </w:trPr>
        <w:tc>
          <w:tcPr>
            <w:tcW w:w="655" w:type="dxa"/>
            <w:vMerge w:val="continue"/>
            <w:shd w:val="clear" w:color="auto" w:fill="BEEEF9"/>
            <w:vAlign w:val="center"/>
          </w:tcPr>
          <w:p w14:paraId="0B9A1332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</w:p>
        </w:tc>
        <w:tc>
          <w:tcPr>
            <w:tcW w:w="1154" w:type="dxa"/>
            <w:shd w:val="clear" w:color="auto" w:fill="BEEEF9"/>
            <w:vAlign w:val="center"/>
          </w:tcPr>
          <w:p w14:paraId="30DF09A8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素质目标</w:t>
            </w:r>
          </w:p>
        </w:tc>
        <w:tc>
          <w:tcPr>
            <w:tcW w:w="7874" w:type="dxa"/>
            <w:gridSpan w:val="6"/>
            <w:vAlign w:val="center"/>
          </w:tcPr>
          <w:p w14:paraId="7782371D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  <w:lang w:val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培养良好的职业道德素养和健康宣教能力。</w:t>
            </w:r>
          </w:p>
        </w:tc>
      </w:tr>
      <w:tr w14:paraId="0DEBED0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8" w:hRule="atLeast"/>
        </w:trPr>
        <w:tc>
          <w:tcPr>
            <w:tcW w:w="655" w:type="dxa"/>
            <w:vMerge w:val="continue"/>
            <w:shd w:val="clear" w:color="auto" w:fill="BEEEF9"/>
            <w:vAlign w:val="center"/>
          </w:tcPr>
          <w:p w14:paraId="01562E54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</w:p>
        </w:tc>
        <w:tc>
          <w:tcPr>
            <w:tcW w:w="1154" w:type="dxa"/>
            <w:shd w:val="clear" w:color="auto" w:fill="BEEEF9"/>
            <w:vAlign w:val="center"/>
          </w:tcPr>
          <w:p w14:paraId="623C06A9">
            <w:pPr>
              <w:spacing w:line="360" w:lineRule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val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val="zh-CN"/>
              </w:rPr>
              <w:t>思政元素</w:t>
            </w:r>
          </w:p>
        </w:tc>
        <w:tc>
          <w:tcPr>
            <w:tcW w:w="7874" w:type="dxa"/>
            <w:gridSpan w:val="6"/>
            <w:vAlign w:val="center"/>
          </w:tcPr>
          <w:p w14:paraId="33D85970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社区康复对国家整体健康状况影响巨大。</w:t>
            </w:r>
          </w:p>
        </w:tc>
      </w:tr>
      <w:tr w14:paraId="776CAA2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7" w:hRule="atLeast"/>
        </w:trPr>
        <w:tc>
          <w:tcPr>
            <w:tcW w:w="655" w:type="dxa"/>
            <w:vMerge w:val="restart"/>
            <w:shd w:val="clear" w:color="auto" w:fill="BEEEF9"/>
            <w:vAlign w:val="center"/>
          </w:tcPr>
          <w:p w14:paraId="2EF159D2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教材</w:t>
            </w:r>
          </w:p>
          <w:p w14:paraId="7C0FA82C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分析</w:t>
            </w:r>
          </w:p>
        </w:tc>
        <w:tc>
          <w:tcPr>
            <w:tcW w:w="1154" w:type="dxa"/>
            <w:shd w:val="clear" w:color="auto" w:fill="BEEEF9"/>
            <w:vAlign w:val="center"/>
          </w:tcPr>
          <w:p w14:paraId="7FB3ACD9">
            <w:pPr>
              <w:spacing w:line="360" w:lineRule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val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val="zh-CN"/>
              </w:rPr>
              <w:t>参考教材</w:t>
            </w:r>
          </w:p>
        </w:tc>
        <w:tc>
          <w:tcPr>
            <w:tcW w:w="7874" w:type="dxa"/>
            <w:gridSpan w:val="6"/>
            <w:vAlign w:val="center"/>
          </w:tcPr>
          <w:p w14:paraId="2AFAED41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  <w:lang w:val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《社区护理》第三版，徐蓉、 尹红星主编，北京出版社</w:t>
            </w:r>
          </w:p>
        </w:tc>
      </w:tr>
      <w:tr w14:paraId="3355323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8" w:hRule="atLeast"/>
        </w:trPr>
        <w:tc>
          <w:tcPr>
            <w:tcW w:w="655" w:type="dxa"/>
            <w:vMerge w:val="continue"/>
            <w:shd w:val="clear" w:color="auto" w:fill="BEEEF9"/>
            <w:vAlign w:val="center"/>
          </w:tcPr>
          <w:p w14:paraId="1EC8AEAE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</w:p>
        </w:tc>
        <w:tc>
          <w:tcPr>
            <w:tcW w:w="1154" w:type="dxa"/>
            <w:shd w:val="clear" w:color="auto" w:fill="BEEEF9"/>
            <w:vAlign w:val="center"/>
          </w:tcPr>
          <w:p w14:paraId="13E1FD4A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重点</w:t>
            </w:r>
          </w:p>
        </w:tc>
        <w:tc>
          <w:tcPr>
            <w:tcW w:w="7874" w:type="dxa"/>
            <w:gridSpan w:val="6"/>
            <w:vAlign w:val="center"/>
          </w:tcPr>
          <w:p w14:paraId="5FBEBC93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zh-CN"/>
              </w:rPr>
              <w:t>社区常用的康复护理技术。</w:t>
            </w:r>
          </w:p>
        </w:tc>
      </w:tr>
      <w:tr w14:paraId="1A49B6D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1" w:hRule="atLeast"/>
        </w:trPr>
        <w:tc>
          <w:tcPr>
            <w:tcW w:w="655" w:type="dxa"/>
            <w:vMerge w:val="continue"/>
            <w:shd w:val="clear" w:color="auto" w:fill="BEEEF9"/>
            <w:vAlign w:val="center"/>
          </w:tcPr>
          <w:p w14:paraId="66732CA8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</w:p>
        </w:tc>
        <w:tc>
          <w:tcPr>
            <w:tcW w:w="1154" w:type="dxa"/>
            <w:shd w:val="clear" w:color="auto" w:fill="BEEEF9"/>
            <w:vAlign w:val="center"/>
          </w:tcPr>
          <w:p w14:paraId="6B852556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难点</w:t>
            </w:r>
          </w:p>
        </w:tc>
        <w:tc>
          <w:tcPr>
            <w:tcW w:w="7874" w:type="dxa"/>
            <w:gridSpan w:val="6"/>
            <w:vAlign w:val="center"/>
          </w:tcPr>
          <w:p w14:paraId="6DF63B31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zh-CN"/>
              </w:rPr>
              <w:t>对社区偏瘫、截瘫、腰椎间盘突出、骨折病人进行康复指导与护理。</w:t>
            </w:r>
          </w:p>
        </w:tc>
      </w:tr>
      <w:tr w14:paraId="34CCA4B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2" w:hRule="atLeast"/>
        </w:trPr>
        <w:tc>
          <w:tcPr>
            <w:tcW w:w="1809" w:type="dxa"/>
            <w:gridSpan w:val="2"/>
            <w:shd w:val="clear" w:color="auto" w:fill="BEEEF9"/>
            <w:vAlign w:val="center"/>
          </w:tcPr>
          <w:p w14:paraId="18F75F0C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教学方法</w:t>
            </w:r>
          </w:p>
        </w:tc>
        <w:tc>
          <w:tcPr>
            <w:tcW w:w="7874" w:type="dxa"/>
            <w:gridSpan w:val="6"/>
            <w:vAlign w:val="center"/>
          </w:tcPr>
          <w:p w14:paraId="65061125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Cs/>
                <w:sz w:val="24"/>
                <w:szCs w:val="24"/>
              </w:rPr>
              <w:t>问题导入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zh-CN"/>
              </w:rPr>
              <w:t>、讲授法、案例法、讨论法</w:t>
            </w:r>
          </w:p>
        </w:tc>
      </w:tr>
      <w:tr w14:paraId="4D2168E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0" w:hRule="atLeast"/>
        </w:trPr>
        <w:tc>
          <w:tcPr>
            <w:tcW w:w="1809" w:type="dxa"/>
            <w:gridSpan w:val="2"/>
            <w:shd w:val="clear" w:color="auto" w:fill="BEEEF9"/>
            <w:vAlign w:val="center"/>
          </w:tcPr>
          <w:p w14:paraId="29D7C604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教学手段</w:t>
            </w:r>
          </w:p>
        </w:tc>
        <w:tc>
          <w:tcPr>
            <w:tcW w:w="7874" w:type="dxa"/>
            <w:gridSpan w:val="6"/>
            <w:vAlign w:val="center"/>
          </w:tcPr>
          <w:p w14:paraId="55D45082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职教云班课、多媒体课件、板书</w:t>
            </w:r>
          </w:p>
        </w:tc>
      </w:tr>
      <w:tr w14:paraId="3000774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9" w:hRule="atLeast"/>
        </w:trPr>
        <w:tc>
          <w:tcPr>
            <w:tcW w:w="1809" w:type="dxa"/>
            <w:gridSpan w:val="2"/>
            <w:shd w:val="clear" w:color="auto" w:fill="BEEEF9"/>
            <w:vAlign w:val="center"/>
          </w:tcPr>
          <w:p w14:paraId="15C1A841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学情分析</w:t>
            </w:r>
          </w:p>
        </w:tc>
        <w:tc>
          <w:tcPr>
            <w:tcW w:w="7874" w:type="dxa"/>
            <w:gridSpan w:val="6"/>
            <w:vAlign w:val="center"/>
          </w:tcPr>
          <w:p w14:paraId="41608CA5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已经在内科护理里面学过慢性病相关知识。</w:t>
            </w:r>
          </w:p>
        </w:tc>
      </w:tr>
      <w:tr w14:paraId="3A6C55F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8" w:hRule="atLeast"/>
        </w:trPr>
        <w:tc>
          <w:tcPr>
            <w:tcW w:w="9683" w:type="dxa"/>
            <w:gridSpan w:val="8"/>
            <w:shd w:val="clear" w:color="auto" w:fill="BEEEF9"/>
            <w:vAlign w:val="center"/>
          </w:tcPr>
          <w:p w14:paraId="1CEC9066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bookmarkStart w:id="2" w:name="_GoBack" w:colFirst="0" w:colLast="3"/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教学设计</w:t>
            </w:r>
          </w:p>
        </w:tc>
      </w:tr>
      <w:tr w14:paraId="2A979D2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8" w:hRule="atLeast"/>
        </w:trPr>
        <w:tc>
          <w:tcPr>
            <w:tcW w:w="1809" w:type="dxa"/>
            <w:gridSpan w:val="2"/>
            <w:shd w:val="clear" w:color="auto" w:fill="BEEEF9"/>
            <w:vAlign w:val="center"/>
          </w:tcPr>
          <w:p w14:paraId="692AFEC8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路径</w:t>
            </w:r>
          </w:p>
        </w:tc>
        <w:tc>
          <w:tcPr>
            <w:tcW w:w="4843" w:type="dxa"/>
            <w:gridSpan w:val="3"/>
            <w:shd w:val="clear" w:color="auto" w:fill="BEEEF9"/>
            <w:vAlign w:val="center"/>
          </w:tcPr>
          <w:p w14:paraId="317D29E1">
            <w:pPr>
              <w:spacing w:line="360" w:lineRule="auto"/>
              <w:ind w:firstLine="843" w:firstLineChars="350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教学内容及时间分配</w:t>
            </w:r>
          </w:p>
        </w:tc>
        <w:tc>
          <w:tcPr>
            <w:tcW w:w="1680" w:type="dxa"/>
            <w:gridSpan w:val="2"/>
            <w:shd w:val="clear" w:color="auto" w:fill="BEEEF9"/>
            <w:vAlign w:val="center"/>
          </w:tcPr>
          <w:p w14:paraId="29BC73CF">
            <w:pPr>
              <w:spacing w:line="360" w:lineRule="auto"/>
              <w:ind w:firstLine="361" w:firstLineChars="150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教师活动</w:t>
            </w:r>
          </w:p>
        </w:tc>
        <w:tc>
          <w:tcPr>
            <w:tcW w:w="1351" w:type="dxa"/>
            <w:shd w:val="clear" w:color="auto" w:fill="BEEEF9"/>
            <w:vAlign w:val="center"/>
          </w:tcPr>
          <w:p w14:paraId="3DB38239">
            <w:pPr>
              <w:spacing w:line="360" w:lineRule="auto"/>
              <w:ind w:firstLine="241" w:firstLineChars="100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学生活动</w:t>
            </w:r>
          </w:p>
        </w:tc>
      </w:tr>
      <w:bookmarkEnd w:id="2"/>
      <w:tr w14:paraId="76AEEF7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3" w:hRule="atLeast"/>
        </w:trPr>
        <w:tc>
          <w:tcPr>
            <w:tcW w:w="1809" w:type="dxa"/>
            <w:gridSpan w:val="2"/>
            <w:shd w:val="clear" w:color="auto" w:fill="BEEEF9"/>
          </w:tcPr>
          <w:p w14:paraId="157394FE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sz w:val="24"/>
                <w:szCs w:val="24"/>
              </w:rPr>
              <w:t>课前准备</w:t>
            </w:r>
          </w:p>
          <w:p w14:paraId="0E2788E0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sz w:val="24"/>
                <w:szCs w:val="24"/>
              </w:rPr>
              <w:t>复习提问</w:t>
            </w:r>
          </w:p>
          <w:p w14:paraId="1DBAC07C">
            <w:pPr>
              <w:spacing w:line="360" w:lineRule="auto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207716FC">
            <w:pPr>
              <w:spacing w:line="360" w:lineRule="auto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13B99565">
            <w:pPr>
              <w:spacing w:line="360" w:lineRule="auto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51A500FB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sz w:val="24"/>
                <w:szCs w:val="24"/>
              </w:rPr>
              <w:t>新课导入</w:t>
            </w:r>
          </w:p>
          <w:p w14:paraId="42238D5A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sz w:val="24"/>
                <w:szCs w:val="24"/>
              </w:rPr>
              <w:t>任务驱动</w:t>
            </w:r>
          </w:p>
          <w:p w14:paraId="68F28C4F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3BFDB201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0EA29B25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0F26988F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56B76FAD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564435DC">
            <w:pPr>
              <w:spacing w:line="360" w:lineRule="auto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11D315FC">
            <w:pPr>
              <w:spacing w:line="360" w:lineRule="auto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69FF2EF3">
            <w:pPr>
              <w:spacing w:line="360" w:lineRule="auto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7DB90846">
            <w:pPr>
              <w:spacing w:line="360" w:lineRule="auto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3E7F6A21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  <w:bookmarkStart w:id="1" w:name="OLE_LINK1"/>
            <w:r>
              <w:rPr>
                <w:rFonts w:hint="eastAsia" w:ascii="宋体" w:hAnsi="宋体" w:eastAsia="宋体" w:cs="宋体"/>
                <w:b/>
                <w:sz w:val="24"/>
                <w:szCs w:val="24"/>
              </w:rPr>
              <w:t>内容串讲</w:t>
            </w:r>
          </w:p>
          <w:bookmarkEnd w:id="1"/>
          <w:p w14:paraId="391741D7">
            <w:pPr>
              <w:spacing w:line="360" w:lineRule="auto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</w:tc>
        <w:tc>
          <w:tcPr>
            <w:tcW w:w="4843" w:type="dxa"/>
            <w:gridSpan w:val="3"/>
          </w:tcPr>
          <w:p w14:paraId="4C45A461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签到</w:t>
            </w:r>
          </w:p>
          <w:p w14:paraId="26BFFDD3">
            <w:pPr>
              <w:spacing w:line="360" w:lineRule="auto"/>
              <w:rPr>
                <w:rFonts w:hint="eastAsia" w:ascii="宋体" w:hAnsi="宋体" w:eastAsia="宋体" w:cs="宋体"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Cs/>
                <w:sz w:val="24"/>
                <w:szCs w:val="24"/>
              </w:rPr>
              <w:t>1.冠心病的危险因素有哪些？如何进行社区保健？</w:t>
            </w:r>
          </w:p>
          <w:p w14:paraId="2E79404D">
            <w:pPr>
              <w:spacing w:line="360" w:lineRule="auto"/>
              <w:rPr>
                <w:rFonts w:hint="eastAsia" w:ascii="宋体" w:hAnsi="宋体" w:eastAsia="宋体" w:cs="宋体"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Cs/>
                <w:sz w:val="24"/>
                <w:szCs w:val="24"/>
              </w:rPr>
              <w:t>2.糖尿病如何治疗？（五驾马车）</w:t>
            </w:r>
          </w:p>
          <w:p w14:paraId="7CA489BC">
            <w:pPr>
              <w:spacing w:line="360" w:lineRule="auto"/>
              <w:rPr>
                <w:rFonts w:hint="eastAsia" w:ascii="宋体" w:hAnsi="宋体" w:eastAsia="宋体" w:cs="宋体"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Cs/>
                <w:sz w:val="24"/>
                <w:szCs w:val="24"/>
              </w:rPr>
              <w:t xml:space="preserve">                                      5min</w:t>
            </w:r>
          </w:p>
          <w:p w14:paraId="4F44E13D">
            <w:pPr>
              <w:spacing w:line="360" w:lineRule="auto"/>
              <w:ind w:left="360"/>
              <w:rPr>
                <w:rFonts w:hint="eastAsia" w:ascii="宋体" w:hAnsi="宋体" w:eastAsia="宋体" w:cs="宋体"/>
                <w:bCs/>
                <w:sz w:val="24"/>
                <w:szCs w:val="24"/>
              </w:rPr>
            </w:pPr>
          </w:p>
          <w:p w14:paraId="2081C963">
            <w:pPr>
              <w:spacing w:line="360" w:lineRule="auto"/>
              <w:rPr>
                <w:rFonts w:hint="eastAsia" w:ascii="宋体" w:hAnsi="宋体" w:eastAsia="宋体" w:cs="宋体"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Cs/>
                <w:sz w:val="24"/>
                <w:szCs w:val="24"/>
              </w:rPr>
              <w:t>护理情境：</w:t>
            </w:r>
          </w:p>
          <w:p w14:paraId="2E17A7D8">
            <w:pPr>
              <w:spacing w:line="360" w:lineRule="auto"/>
              <w:ind w:firstLine="480" w:firstLineChars="200"/>
              <w:rPr>
                <w:rFonts w:hint="eastAsia" w:ascii="宋体" w:hAnsi="宋体" w:eastAsia="宋体" w:cs="宋体"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Cs/>
                <w:sz w:val="24"/>
                <w:szCs w:val="24"/>
              </w:rPr>
              <w:t>张先生来到社区卫生服务中心，说他父亲几天前突然发病，发生了脑卒中，并且瘫痪在床，他向社区护士咨询关于脑卒中的康复问题：瘫痪可能会好吗？会不会继续恶化，应该怎样预防？语言功能怎样才能恢复？</w:t>
            </w:r>
          </w:p>
          <w:p w14:paraId="5C8ECAE1">
            <w:pPr>
              <w:spacing w:line="360" w:lineRule="auto"/>
              <w:ind w:left="360"/>
              <w:rPr>
                <w:rFonts w:hint="eastAsia" w:ascii="宋体" w:hAnsi="宋体" w:eastAsia="宋体" w:cs="宋体"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Cs/>
                <w:sz w:val="24"/>
                <w:szCs w:val="24"/>
              </w:rPr>
              <w:t>社区护士应该如何指导张先生呢？</w:t>
            </w:r>
          </w:p>
          <w:p w14:paraId="6D0A0987">
            <w:pPr>
              <w:spacing w:line="360" w:lineRule="auto"/>
              <w:rPr>
                <w:rFonts w:hint="eastAsia" w:ascii="宋体" w:hAnsi="宋体" w:eastAsia="宋体" w:cs="宋体"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Cs/>
                <w:sz w:val="24"/>
                <w:szCs w:val="24"/>
              </w:rPr>
              <w:t>解析：脑卒中最常见的瘫痪表现是偏瘫。</w:t>
            </w:r>
          </w:p>
          <w:p w14:paraId="351C808C">
            <w:pPr>
              <w:spacing w:line="360" w:lineRule="auto"/>
              <w:ind w:firstLine="720" w:firstLineChars="300"/>
              <w:rPr>
                <w:rFonts w:hint="eastAsia" w:ascii="宋体" w:hAnsi="宋体" w:eastAsia="宋体" w:cs="宋体"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Cs/>
                <w:sz w:val="24"/>
                <w:szCs w:val="24"/>
              </w:rPr>
              <w:t>结合偏瘫患者的康复护理措施回答。</w:t>
            </w:r>
          </w:p>
          <w:p w14:paraId="217C421E">
            <w:pPr>
              <w:spacing w:line="360" w:lineRule="auto"/>
              <w:rPr>
                <w:rFonts w:hint="eastAsia" w:ascii="宋体" w:hAnsi="宋体" w:eastAsia="宋体" w:cs="宋体"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Cs/>
                <w:sz w:val="24"/>
                <w:szCs w:val="24"/>
              </w:rPr>
              <w:t xml:space="preserve">                                      20min</w:t>
            </w:r>
          </w:p>
          <w:p w14:paraId="370148C6">
            <w:pPr>
              <w:spacing w:line="360" w:lineRule="auto"/>
              <w:ind w:firstLine="1446" w:firstLineChars="600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</w:p>
          <w:p w14:paraId="47519F88">
            <w:pPr>
              <w:spacing w:line="360" w:lineRule="auto"/>
              <w:ind w:firstLine="480" w:firstLineChars="200"/>
              <w:rPr>
                <w:rFonts w:hint="eastAsia" w:ascii="宋体" w:hAnsi="宋体" w:eastAsia="宋体" w:cs="宋体"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Cs/>
                <w:sz w:val="24"/>
                <w:szCs w:val="24"/>
              </w:rPr>
              <w:t>任务一 社区康复护理概述</w:t>
            </w: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 xml:space="preserve">           </w:t>
            </w:r>
            <w:r>
              <w:rPr>
                <w:rFonts w:hint="eastAsia" w:ascii="宋体" w:hAnsi="宋体" w:eastAsia="宋体" w:cs="宋体"/>
                <w:bCs/>
                <w:sz w:val="24"/>
                <w:szCs w:val="24"/>
              </w:rPr>
              <w:t>20min</w:t>
            </w:r>
          </w:p>
          <w:p w14:paraId="216208D0">
            <w:pPr>
              <w:spacing w:line="360" w:lineRule="auto"/>
              <w:rPr>
                <w:rFonts w:hint="eastAsia" w:ascii="宋体" w:hAnsi="宋体" w:eastAsia="宋体" w:cs="宋体"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Cs/>
                <w:sz w:val="24"/>
                <w:szCs w:val="24"/>
              </w:rPr>
              <w:t xml:space="preserve">一、概念   康复医学、康复护理、残疾分病损（残损）、 失能（残疾）、残障（残废）、康复、社区康复   </w:t>
            </w:r>
          </w:p>
          <w:p w14:paraId="48F8D653">
            <w:pPr>
              <w:spacing w:line="360" w:lineRule="auto"/>
              <w:rPr>
                <w:rFonts w:hint="eastAsia" w:ascii="宋体" w:hAnsi="宋体" w:eastAsia="宋体" w:cs="宋体"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Cs/>
                <w:sz w:val="24"/>
                <w:szCs w:val="24"/>
              </w:rPr>
              <w:t>二、社区康复护理</w:t>
            </w:r>
          </w:p>
          <w:p w14:paraId="0D4301ED">
            <w:pPr>
              <w:spacing w:line="360" w:lineRule="auto"/>
              <w:rPr>
                <w:rFonts w:hint="eastAsia" w:ascii="宋体" w:hAnsi="宋体" w:eastAsia="宋体" w:cs="宋体"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Cs/>
                <w:sz w:val="24"/>
                <w:szCs w:val="24"/>
              </w:rPr>
              <w:t xml:space="preserve">（一）社区康复护理的对象   </w:t>
            </w:r>
          </w:p>
          <w:p w14:paraId="5EAD976B">
            <w:pPr>
              <w:spacing w:line="360" w:lineRule="auto"/>
              <w:rPr>
                <w:rFonts w:hint="eastAsia" w:ascii="宋体" w:hAnsi="宋体" w:eastAsia="宋体" w:cs="宋体"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Cs/>
                <w:sz w:val="24"/>
                <w:szCs w:val="24"/>
              </w:rPr>
              <w:t xml:space="preserve"> 1．残疾人  2．慢性病人  3．老年人 </w:t>
            </w:r>
          </w:p>
          <w:p w14:paraId="4496D829">
            <w:pPr>
              <w:spacing w:line="360" w:lineRule="auto"/>
              <w:rPr>
                <w:rFonts w:hint="eastAsia" w:ascii="宋体" w:hAnsi="宋体" w:eastAsia="宋体" w:cs="宋体"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Cs/>
                <w:sz w:val="24"/>
                <w:szCs w:val="24"/>
              </w:rPr>
              <w:t xml:space="preserve">（二）社区康复护理的原则 </w:t>
            </w:r>
          </w:p>
          <w:p w14:paraId="69EF7322">
            <w:pPr>
              <w:spacing w:line="360" w:lineRule="auto"/>
              <w:ind w:firstLine="240" w:firstLineChars="100"/>
              <w:rPr>
                <w:rFonts w:hint="eastAsia" w:ascii="宋体" w:hAnsi="宋体" w:eastAsia="宋体" w:cs="宋体"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Cs/>
                <w:sz w:val="24"/>
                <w:szCs w:val="24"/>
              </w:rPr>
              <w:t xml:space="preserve">1．全面康复    2．三级预防  3．因陋就简，因地制宜  4．自我护理 </w:t>
            </w:r>
          </w:p>
          <w:p w14:paraId="2220E22E">
            <w:pPr>
              <w:spacing w:line="360" w:lineRule="auto"/>
              <w:rPr>
                <w:rFonts w:hint="eastAsia" w:ascii="宋体" w:hAnsi="宋体" w:eastAsia="宋体" w:cs="宋体"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Cs/>
                <w:sz w:val="24"/>
                <w:szCs w:val="24"/>
              </w:rPr>
              <w:t>（三）社区康复护理的工作内容</w:t>
            </w:r>
          </w:p>
          <w:p w14:paraId="6291B7BB">
            <w:pPr>
              <w:spacing w:line="360" w:lineRule="auto"/>
              <w:rPr>
                <w:rFonts w:hint="eastAsia" w:ascii="宋体" w:hAnsi="宋体" w:eastAsia="宋体" w:cs="宋体"/>
                <w:bCs/>
                <w:sz w:val="24"/>
                <w:szCs w:val="24"/>
              </w:rPr>
            </w:pPr>
          </w:p>
          <w:p w14:paraId="0B42638B">
            <w:pPr>
              <w:spacing w:line="360" w:lineRule="auto"/>
              <w:ind w:firstLine="960" w:firstLineChars="400"/>
              <w:rPr>
                <w:rFonts w:hint="eastAsia" w:ascii="宋体" w:hAnsi="宋体" w:eastAsia="宋体" w:cs="宋体"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Cs/>
                <w:sz w:val="24"/>
                <w:szCs w:val="24"/>
              </w:rPr>
              <w:t>任务二 社区常用的康复护理技术 30min</w:t>
            </w:r>
          </w:p>
          <w:p w14:paraId="0CF18079">
            <w:pPr>
              <w:spacing w:line="360" w:lineRule="auto"/>
              <w:rPr>
                <w:rFonts w:hint="eastAsia" w:ascii="宋体" w:hAnsi="宋体" w:eastAsia="宋体" w:cs="宋体"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Cs/>
                <w:sz w:val="24"/>
                <w:szCs w:val="24"/>
              </w:rPr>
              <w:t xml:space="preserve">一、体位及其变换 </w:t>
            </w:r>
          </w:p>
          <w:p w14:paraId="27DA658B">
            <w:pPr>
              <w:spacing w:line="360" w:lineRule="auto"/>
              <w:ind w:firstLine="240" w:firstLineChars="100"/>
              <w:rPr>
                <w:rFonts w:hint="eastAsia" w:ascii="宋体" w:hAnsi="宋体" w:eastAsia="宋体" w:cs="宋体"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Cs/>
                <w:sz w:val="24"/>
                <w:szCs w:val="24"/>
              </w:rPr>
              <w:t>1. 卧位      2. 坐位</w:t>
            </w:r>
          </w:p>
          <w:p w14:paraId="00765932">
            <w:pPr>
              <w:spacing w:line="360" w:lineRule="auto"/>
              <w:rPr>
                <w:rFonts w:hint="eastAsia" w:ascii="宋体" w:hAnsi="宋体" w:eastAsia="宋体" w:cs="宋体"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Cs/>
                <w:sz w:val="24"/>
                <w:szCs w:val="24"/>
              </w:rPr>
              <w:t xml:space="preserve">二、立位移动训练 </w:t>
            </w:r>
          </w:p>
          <w:p w14:paraId="57488285">
            <w:pPr>
              <w:spacing w:line="360" w:lineRule="auto"/>
              <w:rPr>
                <w:rFonts w:hint="eastAsia" w:ascii="宋体" w:hAnsi="宋体" w:eastAsia="宋体" w:cs="宋体"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Cs/>
                <w:sz w:val="24"/>
                <w:szCs w:val="24"/>
              </w:rPr>
              <w:t xml:space="preserve">  1. 扶持行走训练</w:t>
            </w:r>
          </w:p>
          <w:p w14:paraId="13C3FA5E">
            <w:pPr>
              <w:spacing w:line="360" w:lineRule="auto"/>
              <w:rPr>
                <w:rFonts w:hint="eastAsia" w:ascii="宋体" w:hAnsi="宋体" w:eastAsia="宋体" w:cs="宋体"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Cs/>
                <w:sz w:val="24"/>
                <w:szCs w:val="24"/>
              </w:rPr>
              <w:t xml:space="preserve">  2. 独立行走训练</w:t>
            </w:r>
          </w:p>
          <w:p w14:paraId="6068A31E">
            <w:pPr>
              <w:spacing w:line="360" w:lineRule="auto"/>
              <w:rPr>
                <w:rFonts w:hint="eastAsia" w:ascii="宋体" w:hAnsi="宋体" w:eastAsia="宋体" w:cs="宋体"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Cs/>
                <w:sz w:val="24"/>
                <w:szCs w:val="24"/>
              </w:rPr>
              <w:t xml:space="preserve">  3. 扶杖架拐行走训练</w:t>
            </w:r>
          </w:p>
          <w:p w14:paraId="29468DDE">
            <w:pPr>
              <w:spacing w:line="360" w:lineRule="auto"/>
              <w:rPr>
                <w:rFonts w:hint="eastAsia" w:ascii="宋体" w:hAnsi="宋体" w:eastAsia="宋体" w:cs="宋体"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Cs/>
                <w:sz w:val="24"/>
                <w:szCs w:val="24"/>
              </w:rPr>
              <w:t xml:space="preserve">  4．上下楼梯的训练 </w:t>
            </w:r>
          </w:p>
          <w:p w14:paraId="12BD3A91">
            <w:pPr>
              <w:spacing w:line="360" w:lineRule="auto"/>
              <w:rPr>
                <w:rFonts w:hint="eastAsia" w:ascii="宋体" w:hAnsi="宋体" w:eastAsia="宋体" w:cs="宋体"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Cs/>
                <w:sz w:val="24"/>
                <w:szCs w:val="24"/>
              </w:rPr>
              <w:t xml:space="preserve">三、日常生活活动能力训练 </w:t>
            </w:r>
          </w:p>
          <w:p w14:paraId="007C9A02">
            <w:pPr>
              <w:spacing w:line="360" w:lineRule="auto"/>
              <w:rPr>
                <w:rFonts w:hint="eastAsia" w:ascii="宋体" w:hAnsi="宋体" w:eastAsia="宋体" w:cs="宋体"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Cs/>
                <w:sz w:val="24"/>
                <w:szCs w:val="24"/>
              </w:rPr>
              <w:t xml:space="preserve">  1. 进食</w:t>
            </w:r>
          </w:p>
          <w:p w14:paraId="472CDD39">
            <w:pPr>
              <w:spacing w:line="360" w:lineRule="auto"/>
              <w:rPr>
                <w:rFonts w:hint="eastAsia" w:ascii="宋体" w:hAnsi="宋体" w:eastAsia="宋体" w:cs="宋体"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Cs/>
                <w:sz w:val="24"/>
                <w:szCs w:val="24"/>
              </w:rPr>
              <w:t xml:space="preserve">  2. 个人卫生及入浴</w:t>
            </w:r>
          </w:p>
          <w:p w14:paraId="1F2FAAC7">
            <w:pPr>
              <w:spacing w:line="360" w:lineRule="auto"/>
              <w:rPr>
                <w:rFonts w:hint="eastAsia" w:ascii="宋体" w:hAnsi="宋体" w:eastAsia="宋体" w:cs="宋体"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Cs/>
                <w:sz w:val="24"/>
                <w:szCs w:val="24"/>
              </w:rPr>
              <w:t xml:space="preserve">  3. 穿脱衣裤</w:t>
            </w:r>
          </w:p>
          <w:p w14:paraId="02B755C9">
            <w:pPr>
              <w:spacing w:line="360" w:lineRule="auto"/>
              <w:rPr>
                <w:rFonts w:hint="eastAsia" w:ascii="宋体" w:hAnsi="宋体" w:eastAsia="宋体" w:cs="宋体"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Cs/>
                <w:sz w:val="24"/>
                <w:szCs w:val="24"/>
              </w:rPr>
              <w:t xml:space="preserve">  4. 乘轮椅如厕</w:t>
            </w:r>
          </w:p>
          <w:p w14:paraId="4E62AA0E">
            <w:pPr>
              <w:spacing w:line="360" w:lineRule="auto"/>
              <w:rPr>
                <w:rFonts w:hint="eastAsia" w:ascii="宋体" w:hAnsi="宋体" w:eastAsia="宋体" w:cs="宋体"/>
                <w:bCs/>
                <w:sz w:val="24"/>
                <w:szCs w:val="24"/>
              </w:rPr>
            </w:pPr>
          </w:p>
          <w:p w14:paraId="3A22B11B">
            <w:pPr>
              <w:spacing w:line="360" w:lineRule="auto"/>
              <w:rPr>
                <w:rFonts w:hint="eastAsia" w:ascii="宋体" w:hAnsi="宋体" w:eastAsia="宋体" w:cs="宋体"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Cs/>
                <w:sz w:val="24"/>
                <w:szCs w:val="24"/>
              </w:rPr>
              <w:t>任务三 社区常用伤残病病人的康复护理</w:t>
            </w: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 xml:space="preserve">  </w:t>
            </w:r>
            <w:r>
              <w:rPr>
                <w:rFonts w:hint="eastAsia" w:ascii="宋体" w:hAnsi="宋体" w:eastAsia="宋体" w:cs="宋体"/>
                <w:bCs/>
                <w:sz w:val="24"/>
                <w:szCs w:val="24"/>
              </w:rPr>
              <w:t>10min</w:t>
            </w:r>
          </w:p>
          <w:p w14:paraId="5FF1375E">
            <w:pPr>
              <w:spacing w:line="360" w:lineRule="auto"/>
              <w:rPr>
                <w:rFonts w:hint="eastAsia" w:ascii="宋体" w:hAnsi="宋体" w:eastAsia="宋体" w:cs="宋体"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Cs/>
                <w:sz w:val="24"/>
                <w:szCs w:val="24"/>
              </w:rPr>
              <w:t>一、偏瘫病人的家庭康复护理  (讨论、自学)</w:t>
            </w:r>
          </w:p>
          <w:p w14:paraId="43E5F3D4">
            <w:pPr>
              <w:spacing w:line="360" w:lineRule="auto"/>
              <w:rPr>
                <w:rFonts w:hint="eastAsia" w:ascii="宋体" w:hAnsi="宋体" w:eastAsia="宋体" w:cs="宋体"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Cs/>
                <w:sz w:val="24"/>
                <w:szCs w:val="24"/>
              </w:rPr>
              <w:t>二、截瘫病人的家庭康复护理  (讨论、自学)</w:t>
            </w:r>
          </w:p>
          <w:p w14:paraId="67C7EE52">
            <w:pPr>
              <w:spacing w:line="360" w:lineRule="auto"/>
              <w:rPr>
                <w:rFonts w:hint="eastAsia" w:ascii="宋体" w:hAnsi="宋体" w:eastAsia="宋体" w:cs="宋体"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Cs/>
                <w:sz w:val="24"/>
                <w:szCs w:val="24"/>
              </w:rPr>
              <w:t>三、腰椎间盘突出症病人的康复护理  (讨论、自学)</w:t>
            </w:r>
          </w:p>
          <w:p w14:paraId="7C0EA59D">
            <w:pPr>
              <w:spacing w:line="360" w:lineRule="auto"/>
              <w:rPr>
                <w:rFonts w:hint="eastAsia" w:ascii="宋体" w:hAnsi="宋体" w:eastAsia="宋体" w:cs="宋体"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Cs/>
                <w:sz w:val="24"/>
                <w:szCs w:val="24"/>
              </w:rPr>
              <w:t xml:space="preserve">四、骨折病人的康复护理(讨论、自学) </w:t>
            </w:r>
          </w:p>
          <w:p w14:paraId="58F47278">
            <w:pPr>
              <w:spacing w:line="360" w:lineRule="auto"/>
              <w:rPr>
                <w:rFonts w:hint="eastAsia" w:ascii="宋体" w:hAnsi="宋体" w:eastAsia="宋体" w:cs="宋体"/>
                <w:bCs/>
                <w:sz w:val="24"/>
                <w:szCs w:val="24"/>
              </w:rPr>
            </w:pPr>
          </w:p>
          <w:p w14:paraId="34D837F1">
            <w:pPr>
              <w:spacing w:line="360" w:lineRule="auto"/>
              <w:rPr>
                <w:rFonts w:hint="eastAsia" w:ascii="宋体" w:hAnsi="宋体" w:eastAsia="宋体" w:cs="宋体"/>
                <w:bCs/>
                <w:sz w:val="24"/>
                <w:szCs w:val="24"/>
              </w:rPr>
            </w:pPr>
          </w:p>
          <w:p w14:paraId="65E6E3ED">
            <w:pPr>
              <w:spacing w:line="360" w:lineRule="auto"/>
              <w:rPr>
                <w:rFonts w:hint="eastAsia" w:ascii="宋体" w:hAnsi="宋体" w:eastAsia="宋体" w:cs="宋体"/>
                <w:bCs/>
                <w:sz w:val="24"/>
                <w:szCs w:val="24"/>
              </w:rPr>
            </w:pPr>
          </w:p>
          <w:p w14:paraId="65C2F0F5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</w:tc>
        <w:tc>
          <w:tcPr>
            <w:tcW w:w="1680" w:type="dxa"/>
            <w:gridSpan w:val="2"/>
          </w:tcPr>
          <w:p w14:paraId="02A2DC7F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职教云班课</w:t>
            </w:r>
          </w:p>
          <w:p w14:paraId="3CF1A06B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提问</w:t>
            </w:r>
          </w:p>
          <w:p w14:paraId="1CA41021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5D0B71A4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1B138E80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584E89E2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580C8495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73472E07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0CBDC3F3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6712E910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5B83F5F5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707FAE77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6D54EBBC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巡视指导检查</w:t>
            </w:r>
          </w:p>
          <w:p w14:paraId="6DE489B3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讲解</w:t>
            </w:r>
          </w:p>
          <w:p w14:paraId="73838259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172C86F2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2241BA12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扼要讲授</w:t>
            </w:r>
          </w:p>
        </w:tc>
        <w:tc>
          <w:tcPr>
            <w:tcW w:w="1351" w:type="dxa"/>
          </w:tcPr>
          <w:p w14:paraId="4E8C1B4E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手机签到</w:t>
            </w:r>
          </w:p>
          <w:p w14:paraId="70006636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回答问题</w:t>
            </w:r>
          </w:p>
          <w:p w14:paraId="5A5E0E84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655FC32E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25CFA4C3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29F099A5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0E430964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3CCBE884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75A3E9B7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2C4A028C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2E509272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640EF43B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2CBC6CF4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分析，讨论</w:t>
            </w:r>
          </w:p>
          <w:p w14:paraId="53AC873C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对照修订答案</w:t>
            </w:r>
          </w:p>
          <w:p w14:paraId="1CCCE449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7B5E960A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听讲，做笔记</w:t>
            </w:r>
          </w:p>
        </w:tc>
      </w:tr>
      <w:tr w14:paraId="1256839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1809" w:type="dxa"/>
            <w:gridSpan w:val="2"/>
            <w:shd w:val="clear" w:color="auto" w:fill="BEEEF9"/>
            <w:vAlign w:val="center"/>
          </w:tcPr>
          <w:p w14:paraId="3024E552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sz w:val="24"/>
                <w:szCs w:val="24"/>
              </w:rPr>
              <w:t>课堂小结</w:t>
            </w:r>
          </w:p>
        </w:tc>
        <w:tc>
          <w:tcPr>
            <w:tcW w:w="7874" w:type="dxa"/>
            <w:gridSpan w:val="6"/>
            <w:vAlign w:val="center"/>
          </w:tcPr>
          <w:p w14:paraId="127E4CD7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Cs/>
                <w:sz w:val="24"/>
                <w:szCs w:val="24"/>
              </w:rPr>
              <w:t>回示预习案例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>并评析</w:t>
            </w:r>
            <w:r>
              <w:rPr>
                <w:rFonts w:hint="eastAsia" w:ascii="宋体" w:hAnsi="宋体" w:eastAsia="宋体" w:cs="宋体"/>
                <w:bCs/>
                <w:sz w:val="24"/>
                <w:szCs w:val="24"/>
              </w:rPr>
              <w:t>，梳理教学重点，检测学习效果。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 xml:space="preserve">  5min</w:t>
            </w:r>
          </w:p>
        </w:tc>
      </w:tr>
      <w:tr w14:paraId="58CCAEC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1809" w:type="dxa"/>
            <w:gridSpan w:val="2"/>
            <w:shd w:val="clear" w:color="auto" w:fill="BEEEF9"/>
            <w:vAlign w:val="center"/>
          </w:tcPr>
          <w:p w14:paraId="1C03D7A8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sz w:val="24"/>
                <w:szCs w:val="24"/>
              </w:rPr>
              <w:t>课后拓学</w:t>
            </w:r>
          </w:p>
        </w:tc>
        <w:tc>
          <w:tcPr>
            <w:tcW w:w="7874" w:type="dxa"/>
            <w:gridSpan w:val="6"/>
            <w:vAlign w:val="center"/>
          </w:tcPr>
          <w:p w14:paraId="5A7515A8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完成习题集</w:t>
            </w:r>
          </w:p>
        </w:tc>
      </w:tr>
      <w:tr w14:paraId="58F0528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98" w:hRule="atLeast"/>
        </w:trPr>
        <w:tc>
          <w:tcPr>
            <w:tcW w:w="1809" w:type="dxa"/>
            <w:gridSpan w:val="2"/>
            <w:shd w:val="clear" w:color="auto" w:fill="BEEEF9"/>
            <w:vAlign w:val="center"/>
          </w:tcPr>
          <w:p w14:paraId="3F595BC9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sz w:val="24"/>
                <w:szCs w:val="24"/>
              </w:rPr>
              <w:t>教学反思</w:t>
            </w:r>
          </w:p>
        </w:tc>
        <w:tc>
          <w:tcPr>
            <w:tcW w:w="7874" w:type="dxa"/>
            <w:gridSpan w:val="6"/>
          </w:tcPr>
          <w:p w14:paraId="5E5F638F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实施情况：</w:t>
            </w:r>
          </w:p>
          <w:p w14:paraId="0C7B4DB4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效果评价：</w:t>
            </w:r>
          </w:p>
          <w:p w14:paraId="46878B1B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改进方案：</w:t>
            </w:r>
          </w:p>
        </w:tc>
      </w:tr>
      <w:tr w14:paraId="002F11C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3" w:hRule="atLeast"/>
        </w:trPr>
        <w:tc>
          <w:tcPr>
            <w:tcW w:w="3403" w:type="dxa"/>
            <w:gridSpan w:val="3"/>
            <w:shd w:val="clear" w:color="auto" w:fill="BEEEF9"/>
          </w:tcPr>
          <w:p w14:paraId="169A6547">
            <w:pPr>
              <w:spacing w:line="360" w:lineRule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教研室主任检查签字</w:t>
            </w:r>
          </w:p>
        </w:tc>
        <w:tc>
          <w:tcPr>
            <w:tcW w:w="6280" w:type="dxa"/>
            <w:gridSpan w:val="5"/>
          </w:tcPr>
          <w:p w14:paraId="3C2C07AB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</w:tc>
      </w:tr>
    </w:tbl>
    <w:p w14:paraId="1D35C3D6"/>
    <w:p w14:paraId="3C34361F"/>
    <w:p w14:paraId="20C9A6A9"/>
    <w:p w14:paraId="14C3C0B0"/>
    <w:p w14:paraId="5786DBB2"/>
    <w:p w14:paraId="0657EBDD"/>
    <w:p w14:paraId="005B7A84"/>
    <w:p w14:paraId="1F054727"/>
    <w:p w14:paraId="6FA2D51B"/>
    <w:p w14:paraId="3D890739"/>
    <w:p w14:paraId="4FE2DDAA"/>
    <w:p w14:paraId="41C44A17"/>
    <w:p w14:paraId="1F27A46A"/>
    <w:p w14:paraId="4D89A4CE"/>
    <w:p w14:paraId="56135143"/>
    <w:p w14:paraId="2358D3AA"/>
    <w:p w14:paraId="66295C51"/>
    <w:p w14:paraId="107C5512"/>
    <w:p w14:paraId="615148CD"/>
    <w:p w14:paraId="19E20391"/>
    <w:p w14:paraId="7F998F11"/>
    <w:p w14:paraId="7EE6CFCF"/>
    <w:p w14:paraId="7F7EA6BE"/>
    <w:p w14:paraId="160F4E56"/>
    <w:p w14:paraId="13C498D1"/>
    <w:p w14:paraId="1479C972"/>
    <w:p w14:paraId="574F577F"/>
    <w:p w14:paraId="3B151018"/>
    <w:p w14:paraId="434FA361"/>
    <w:p w14:paraId="43C42345"/>
    <w:p w14:paraId="02AC8B4E"/>
    <w:p w14:paraId="406AF2EA"/>
    <w:p w14:paraId="2C839692"/>
    <w:p w14:paraId="1D6EEFD7"/>
    <w:p w14:paraId="7C10A733"/>
    <w:p w14:paraId="4D0005E5"/>
    <w:p w14:paraId="2D4AC778"/>
    <w:p w14:paraId="4692F3DE"/>
    <w:p w14:paraId="066CE5FA"/>
    <w:p w14:paraId="377AC2AC"/>
    <w:p w14:paraId="23D3C470"/>
    <w:p w14:paraId="0B5ABF3A"/>
    <w:p w14:paraId="06B7B1EB"/>
    <w:p w14:paraId="0AA897F9"/>
    <w:p w14:paraId="69B830B3"/>
    <w:p w14:paraId="2A74FF0B"/>
    <w:p w14:paraId="0ABB3C54"/>
    <w:p w14:paraId="1E953952"/>
    <w:sectPr>
      <w:pgSz w:w="11906" w:h="16838"/>
      <w:pgMar w:top="567" w:right="170" w:bottom="850" w:left="170" w:header="567" w:footer="850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汉仪菱心体简">
    <w:altName w:val="华文宋体"/>
    <w:panose1 w:val="00000000000000000000"/>
    <w:charset w:val="86"/>
    <w:family w:val="auto"/>
    <w:pitch w:val="default"/>
    <w:sig w:usb0="00000000" w:usb1="00000000" w:usb2="00000002" w:usb3="00000000" w:csb0="00140001" w:csb1="00000000"/>
  </w:font>
  <w:font w:name="华文宋体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思源宋体 CN Heavy">
    <w:panose1 w:val="02020900000000000000"/>
    <w:charset w:val="86"/>
    <w:family w:val="auto"/>
    <w:pitch w:val="default"/>
    <w:sig w:usb0="20000083" w:usb1="2ADF3C10" w:usb2="00000016" w:usb3="00000000" w:csb0="60060107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B8601DC">
    <w:pPr>
      <w:pStyle w:val="4"/>
      <w:pBdr>
        <w:bottom w:val="none" w:color="auto" w:sz="0" w:space="1"/>
      </w:pBdr>
    </w:pPr>
    <w: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-151130</wp:posOffset>
          </wp:positionH>
          <wp:positionV relativeFrom="paragraph">
            <wp:posOffset>-476250</wp:posOffset>
          </wp:positionV>
          <wp:extent cx="7640955" cy="10807700"/>
          <wp:effectExtent l="0" t="0" r="4445" b="12700"/>
          <wp:wrapNone/>
          <wp:docPr id="95" name="图片 95" descr="临床医生背景图片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5" name="图片 95" descr="临床医生背景图片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640955" cy="10807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mc:AlternateContent>
        <mc:Choice Requires="wps">
          <w:drawing>
            <wp:anchor distT="0" distB="0" distL="114300" distR="114300" simplePos="0" relativeHeight="251662336" behindDoc="0" locked="0" layoutInCell="1" allowOverlap="1">
              <wp:simplePos x="0" y="0"/>
              <wp:positionH relativeFrom="column">
                <wp:posOffset>162560</wp:posOffset>
              </wp:positionH>
              <wp:positionV relativeFrom="paragraph">
                <wp:posOffset>-2540</wp:posOffset>
              </wp:positionV>
              <wp:extent cx="7019925" cy="9953625"/>
              <wp:effectExtent l="6350" t="6350" r="9525" b="22225"/>
              <wp:wrapNone/>
              <wp:docPr id="98" name="矩形 9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019925" cy="9953625"/>
                      </a:xfrm>
                      <a:prstGeom prst="rect">
                        <a:avLst/>
                      </a:prstGeom>
                      <a:solidFill>
                        <a:srgbClr val="FFFFFF">
                          <a:alpha val="73000"/>
                        </a:srgbClr>
                      </a:solidFill>
                      <a:ln>
                        <a:solidFill>
                          <a:srgbClr val="7EC1E1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_x0000_s1026" o:spid="_x0000_s1026" o:spt="1" style="position:absolute;left:0pt;margin-left:12.8pt;margin-top:-0.2pt;height:783.75pt;width:552.75pt;z-index:251662336;v-text-anchor:middle;mso-width-relative:page;mso-height-relative:page;" fillcolor="#FFFFFF" filled="t" stroked="t" coordsize="21600,21600" o:gfxdata="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">
              <v:fill on="t" opacity="47841f" focussize="0,0"/>
              <v:stroke weight="1pt" color="#7EC1E1 [3204]" miterlimit="8" joinstyle="miter"/>
              <v:imagedata o:title=""/>
              <o:lock v:ext="edit" aspectratio="f"/>
            </v:rect>
          </w:pict>
        </mc:Fallback>
      </mc:AlternateContent>
    </w: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249555</wp:posOffset>
              </wp:positionH>
              <wp:positionV relativeFrom="paragraph">
                <wp:posOffset>5715</wp:posOffset>
              </wp:positionV>
              <wp:extent cx="6840220" cy="9972040"/>
              <wp:effectExtent l="6350" t="6350" r="11430" b="29210"/>
              <wp:wrapNone/>
              <wp:docPr id="8" name="矩形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93370" y="365760"/>
                        <a:ext cx="6840220" cy="9972040"/>
                      </a:xfrm>
                      <a:prstGeom prst="rect">
                        <a:avLst/>
                      </a:prstGeom>
                      <a:solidFill>
                        <a:schemeClr val="bg1">
                          <a:alpha val="55000"/>
                        </a:schemeClr>
                      </a:solidFill>
                      <a:ln>
                        <a:solidFill>
                          <a:schemeClr val="bg1">
                            <a:lumMod val="95000"/>
                          </a:schemeClr>
                        </a:solidFill>
                        <a:prstDash val="solid"/>
                      </a:ln>
                    </wps:spPr>
                    <wps:style>
                      <a:lnRef idx="2">
                        <a:schemeClr val="accent1">
                          <a:lumMod val="75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rgbClr val="FFFFFF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_x0000_s1026" o:spid="_x0000_s1026" o:spt="1" style="position:absolute;left:0pt;margin-left:19.65pt;margin-top:0.45pt;height:785.2pt;width:538.6pt;z-index:251659264;v-text-anchor:middle;mso-width-relative:page;mso-height-relative:page;" fillcolor="#FFFFFF [3212]" filled="t" stroked="t" coordsize="21600,21600" o:gfxdata="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">
              <v:fill on="t" opacity="36044f" focussize="0,0"/>
              <v:stroke weight="1pt" color="#F2F2F2 [3052]" miterlimit="8" joinstyle="miter"/>
              <v:imagedata o:title=""/>
              <o:lock v:ext="edit" aspectratio="f"/>
            </v:rect>
          </w:pict>
        </mc:Fallback>
      </mc:AlternateContent>
    </w:r>
    <w:r>
      <w:rPr>
        <w:rFonts w:hint="eastAsia"/>
      </w:rPr>
      <w:drawing>
        <wp:anchor distT="0" distB="0" distL="114300" distR="114300" simplePos="0" relativeHeight="251661312" behindDoc="1" locked="0" layoutInCell="1" allowOverlap="1">
          <wp:simplePos x="0" y="0"/>
          <wp:positionH relativeFrom="column">
            <wp:posOffset>-113030</wp:posOffset>
          </wp:positionH>
          <wp:positionV relativeFrom="paragraph">
            <wp:posOffset>-350520</wp:posOffset>
          </wp:positionV>
          <wp:extent cx="7559040" cy="10692130"/>
          <wp:effectExtent l="0" t="0" r="10160" b="1270"/>
          <wp:wrapNone/>
          <wp:docPr id="7" name="图片 7" descr="医学背景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图片 7" descr="医学背景2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7559040" cy="1069213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1F021CC8">
    <w:pPr>
      <w:pStyle w:val="4"/>
      <w:pBdr>
        <w:bottom w:val="none" w:color="auto" w:sz="0" w:space="1"/>
      </w:pBdr>
    </w:pPr>
    <w:r>
      <w:rPr>
        <w:rFonts w:hint="eastAsia"/>
      </w:rPr>
      <w:drawing>
        <wp:inline distT="0" distB="0" distL="114300" distR="114300">
          <wp:extent cx="6614160" cy="9355455"/>
          <wp:effectExtent l="0" t="0" r="15240" b="17145"/>
          <wp:docPr id="6" name="图片 6" descr="医学背景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图片 6" descr="医学背景2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6614160" cy="935545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B8AF539">
    <w:pPr>
      <w:pStyle w:val="4"/>
      <w:pBdr>
        <w:bottom w:val="none" w:color="auto" w:sz="0" w:space="1"/>
      </w:pBdr>
    </w:pPr>
    <w:r>
      <w:rPr>
        <w:rFonts w:hint="eastAsia" w:eastAsiaTheme="minorEastAsia"/>
      </w:rPr>
      <w:drawing>
        <wp:anchor distT="0" distB="0" distL="114300" distR="114300" simplePos="0" relativeHeight="251663360" behindDoc="1" locked="0" layoutInCell="1" allowOverlap="1">
          <wp:simplePos x="0" y="0"/>
          <wp:positionH relativeFrom="column">
            <wp:posOffset>-224790</wp:posOffset>
          </wp:positionH>
          <wp:positionV relativeFrom="page">
            <wp:posOffset>0</wp:posOffset>
          </wp:positionV>
          <wp:extent cx="7676515" cy="7571105"/>
          <wp:effectExtent l="0" t="0" r="19685" b="0"/>
          <wp:wrapNone/>
          <wp:docPr id="3" name="图片 3" descr="19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图片 3" descr="192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676515" cy="757110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DE2YjQ1MGQ2Y2M4YTE5MDRjZWU0MGEzZjQ0MTFjYmYifQ=="/>
  </w:docVars>
  <w:rsids>
    <w:rsidRoot w:val="73A8A9ED"/>
    <w:rsid w:val="00006DCD"/>
    <w:rsid w:val="00027B3C"/>
    <w:rsid w:val="00063961"/>
    <w:rsid w:val="00074F6B"/>
    <w:rsid w:val="000A0D99"/>
    <w:rsid w:val="000A5A3A"/>
    <w:rsid w:val="000C37A5"/>
    <w:rsid w:val="00166F9E"/>
    <w:rsid w:val="001A2128"/>
    <w:rsid w:val="001A6A59"/>
    <w:rsid w:val="001B6FFF"/>
    <w:rsid w:val="001C3F9E"/>
    <w:rsid w:val="00232799"/>
    <w:rsid w:val="00246277"/>
    <w:rsid w:val="002C6933"/>
    <w:rsid w:val="0036582B"/>
    <w:rsid w:val="00386B78"/>
    <w:rsid w:val="00394086"/>
    <w:rsid w:val="003E624E"/>
    <w:rsid w:val="003F10A3"/>
    <w:rsid w:val="003F14C5"/>
    <w:rsid w:val="004164BF"/>
    <w:rsid w:val="004B7C50"/>
    <w:rsid w:val="004E4F59"/>
    <w:rsid w:val="004F129D"/>
    <w:rsid w:val="00522FC2"/>
    <w:rsid w:val="00535DF6"/>
    <w:rsid w:val="006223A2"/>
    <w:rsid w:val="00713370"/>
    <w:rsid w:val="007139D6"/>
    <w:rsid w:val="00742CE0"/>
    <w:rsid w:val="007B7D43"/>
    <w:rsid w:val="00804196"/>
    <w:rsid w:val="00825A11"/>
    <w:rsid w:val="00840792"/>
    <w:rsid w:val="00A001A1"/>
    <w:rsid w:val="00A432D9"/>
    <w:rsid w:val="00BB1E5B"/>
    <w:rsid w:val="00C123C7"/>
    <w:rsid w:val="00CC6E9D"/>
    <w:rsid w:val="00CE620E"/>
    <w:rsid w:val="00D01B97"/>
    <w:rsid w:val="00D41C61"/>
    <w:rsid w:val="00D87E74"/>
    <w:rsid w:val="00DA52C9"/>
    <w:rsid w:val="00DB5A98"/>
    <w:rsid w:val="00DF5F87"/>
    <w:rsid w:val="00E13145"/>
    <w:rsid w:val="00E16616"/>
    <w:rsid w:val="00F22A49"/>
    <w:rsid w:val="00F52374"/>
    <w:rsid w:val="00F946EB"/>
    <w:rsid w:val="27353AD2"/>
    <w:rsid w:val="309A127B"/>
    <w:rsid w:val="3E282F48"/>
    <w:rsid w:val="512A6927"/>
    <w:rsid w:val="73A8A9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9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qFormat="1" w:unhideWhenUsed="0" w:uiPriority="39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styleId="2">
    <w:name w:val="heading 3"/>
    <w:basedOn w:val="1"/>
    <w:next w:val="1"/>
    <w:link w:val="8"/>
    <w:unhideWhenUsed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footer"/>
    <w:basedOn w:val="1"/>
    <w:link w:val="9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6">
    <w:name w:val="Table Grid"/>
    <w:basedOn w:val="5"/>
    <w:qFormat/>
    <w:uiPriority w:val="3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8">
    <w:name w:val="标题 3 字符"/>
    <w:basedOn w:val="7"/>
    <w:link w:val="2"/>
    <w:qFormat/>
    <w:uiPriority w:val="9"/>
    <w:rPr>
      <w:rFonts w:ascii="Calibri" w:hAnsi="Calibri" w:eastAsia="宋体" w:cs="Times New Roman"/>
      <w:b/>
      <w:bCs/>
      <w:kern w:val="2"/>
      <w:sz w:val="32"/>
      <w:szCs w:val="32"/>
    </w:rPr>
  </w:style>
  <w:style w:type="character" w:customStyle="1" w:styleId="9">
    <w:name w:val="页脚 字符"/>
    <w:basedOn w:val="7"/>
    <w:link w:val="3"/>
    <w:qFormat/>
    <w:uiPriority w:val="0"/>
    <w:rPr>
      <w:rFonts w:ascii="Calibri" w:hAnsi="Calibri" w:eastAsia="宋体" w:cs="Times New Roman"/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customXml" Target="../customXml/item1.xml"/><Relationship Id="rId5" Type="http://schemas.openxmlformats.org/officeDocument/2006/relationships/theme" Target="theme/theme1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5</Pages>
  <Words>1117</Words>
  <Characters>1152</Characters>
  <Lines>2265</Lines>
  <Paragraphs>1373</Paragraphs>
  <TotalTime>1</TotalTime>
  <ScaleCrop>false</ScaleCrop>
  <LinksUpToDate>false</LinksUpToDate>
  <CharactersWithSpaces>1326</CharactersWithSpaces>
  <Application>WPS Office_12.1.0.21171_F1E327BC-269C-435d-A152-05C5408002CA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2025-08-18T18:41:00Z</dcterms:created>
  <dc:creator>picchu</dc:creator>
  <cp:lastModifiedBy>嘟嘟</cp:lastModifiedBy>
  <dcterms:modified xsi:type="dcterms:W3CDTF">2025-08-20T02:15:36Z</dcterms:modified>
  <cp:revision>32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2052-12.1.0.21171</vt:lpwstr>
  </property>
  <property fmtid="{D5CDD505-2E9C-101B-9397-08002B2CF9AE}" pid="3" name="ICV">
    <vt:lpwstr>0D1A69F4A211493F4603A368EA58F113_41</vt:lpwstr>
  </property>
  <property fmtid="{D5CDD505-2E9C-101B-9397-08002B2CF9AE}" pid="4" name="KSOTemplateDocerSaveRecord">
    <vt:lpwstr>eyJoZGlkIjoiNTRhMzg2OWJjMjI3MTg1NjMwMzY2YzM2YjFhZmRkZDkiLCJ1c2VySWQiOiI2NzMyNTM1ODMifQ==</vt:lpwstr>
  </property>
</Properties>
</file>